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E6" w:rsidRPr="00D239E6" w:rsidRDefault="00951DE6" w:rsidP="00951DE6">
      <w:pPr>
        <w:spacing w:after="0"/>
        <w:jc w:val="center"/>
        <w:rPr>
          <w:rStyle w:val="rynqvb"/>
        </w:rPr>
      </w:pPr>
      <w:r w:rsidRPr="00D239E6">
        <w:rPr>
          <w:rStyle w:val="rynqvb"/>
        </w:rPr>
        <w:t>BASIC DIMENSIONS AND COMMUNITY WELFARE</w:t>
      </w:r>
    </w:p>
    <w:p w:rsidR="00951DE6" w:rsidRPr="00D239E6" w:rsidRDefault="00951DE6" w:rsidP="00951DE6">
      <w:pPr>
        <w:spacing w:after="0"/>
        <w:jc w:val="center"/>
        <w:rPr>
          <w:rStyle w:val="rynqvb"/>
        </w:rPr>
      </w:pPr>
      <w:r w:rsidRPr="00D239E6">
        <w:rPr>
          <w:rStyle w:val="rynqvb"/>
        </w:rPr>
        <w:t xml:space="preserve">IN THE BOTI TRIBE IN THE ISLAND OF TIMOR </w:t>
      </w:r>
    </w:p>
    <w:p w:rsidR="00951DE6" w:rsidRPr="00D239E6" w:rsidRDefault="00951DE6" w:rsidP="00951DE6">
      <w:pPr>
        <w:spacing w:after="0"/>
        <w:jc w:val="center"/>
        <w:rPr>
          <w:rStyle w:val="rynqvb"/>
        </w:rPr>
      </w:pPr>
    </w:p>
    <w:p w:rsidR="00951DE6" w:rsidRPr="00D239E6" w:rsidRDefault="00951DE6" w:rsidP="00951DE6">
      <w:pPr>
        <w:spacing w:after="0"/>
        <w:jc w:val="center"/>
        <w:rPr>
          <w:rStyle w:val="rynqvb"/>
        </w:rPr>
      </w:pPr>
      <w:proofErr w:type="spellStart"/>
      <w:r w:rsidRPr="00D239E6">
        <w:rPr>
          <w:rStyle w:val="rynqvb"/>
        </w:rPr>
        <w:t>Kamilaus</w:t>
      </w:r>
      <w:proofErr w:type="spellEnd"/>
      <w:r w:rsidRPr="00D239E6">
        <w:rPr>
          <w:rStyle w:val="rynqvb"/>
        </w:rPr>
        <w:t xml:space="preserve"> </w:t>
      </w:r>
      <w:proofErr w:type="spellStart"/>
      <w:r w:rsidRPr="00D239E6">
        <w:rPr>
          <w:rStyle w:val="rynqvb"/>
        </w:rPr>
        <w:t>Konstanse</w:t>
      </w:r>
      <w:proofErr w:type="spellEnd"/>
      <w:r w:rsidRPr="00D239E6">
        <w:rPr>
          <w:rStyle w:val="rynqvb"/>
        </w:rPr>
        <w:t xml:space="preserve"> Oki</w:t>
      </w:r>
    </w:p>
    <w:p w:rsidR="00951DE6" w:rsidRPr="00D239E6" w:rsidRDefault="00951DE6" w:rsidP="00951DE6">
      <w:pPr>
        <w:spacing w:after="0"/>
        <w:jc w:val="center"/>
        <w:rPr>
          <w:rStyle w:val="rynqvb"/>
        </w:rPr>
      </w:pPr>
      <w:r w:rsidRPr="00D239E6">
        <w:rPr>
          <w:rStyle w:val="rynqvb"/>
        </w:rPr>
        <w:t>Faculty of Economics and Business, University of Timor, Indonesia</w:t>
      </w:r>
    </w:p>
    <w:p w:rsidR="00951DE6" w:rsidRPr="00D239E6" w:rsidRDefault="00951DE6" w:rsidP="00951DE6">
      <w:pPr>
        <w:spacing w:after="0"/>
        <w:jc w:val="center"/>
        <w:rPr>
          <w:rStyle w:val="rynqvb"/>
        </w:rPr>
      </w:pPr>
      <w:r w:rsidRPr="00D239E6">
        <w:rPr>
          <w:rStyle w:val="rynqvb"/>
        </w:rPr>
        <w:t>E-mail: okitance@gmail.com</w:t>
      </w:r>
    </w:p>
    <w:p w:rsidR="00951DE6" w:rsidRPr="00D239E6" w:rsidRDefault="00951DE6" w:rsidP="00951DE6">
      <w:pPr>
        <w:spacing w:after="0"/>
        <w:rPr>
          <w:rStyle w:val="rynqvb"/>
        </w:rPr>
      </w:pPr>
    </w:p>
    <w:p w:rsidR="00951DE6" w:rsidRPr="00D239E6" w:rsidRDefault="00951DE6" w:rsidP="00951DE6">
      <w:pPr>
        <w:spacing w:after="0"/>
        <w:rPr>
          <w:rStyle w:val="rynqvb"/>
        </w:rPr>
      </w:pPr>
    </w:p>
    <w:p w:rsidR="00951DE6" w:rsidRPr="00D239E6" w:rsidRDefault="00951DE6" w:rsidP="00951DE6">
      <w:pPr>
        <w:spacing w:after="0"/>
        <w:rPr>
          <w:rStyle w:val="rynqvb"/>
          <w:b/>
        </w:rPr>
      </w:pPr>
      <w:r w:rsidRPr="00D239E6">
        <w:rPr>
          <w:rStyle w:val="rynqvb"/>
          <w:b/>
        </w:rPr>
        <w:t xml:space="preserve">Abstract </w:t>
      </w:r>
    </w:p>
    <w:p w:rsidR="003E6FF6" w:rsidRDefault="003E6FF6" w:rsidP="00951DE6">
      <w:pPr>
        <w:jc w:val="both"/>
        <w:rPr>
          <w:rStyle w:val="rynqvb"/>
        </w:rPr>
      </w:pPr>
      <w:r>
        <w:rPr>
          <w:rStyle w:val="rynqvb"/>
        </w:rPr>
        <w:t xml:space="preserve">The </w:t>
      </w:r>
      <w:proofErr w:type="spellStart"/>
      <w:r>
        <w:rPr>
          <w:rStyle w:val="rynqvb"/>
        </w:rPr>
        <w:t>Boti</w:t>
      </w:r>
      <w:proofErr w:type="spellEnd"/>
      <w:r>
        <w:rPr>
          <w:rStyle w:val="rynqvb"/>
        </w:rPr>
        <w:t xml:space="preserve"> tribe is the most unique indigenous traditional tribe on the island of Timor and even in the world.</w:t>
      </w:r>
      <w:r>
        <w:rPr>
          <w:rStyle w:val="hwtze"/>
        </w:rPr>
        <w:t xml:space="preserve"> </w:t>
      </w:r>
      <w:r>
        <w:rPr>
          <w:rStyle w:val="rynqvb"/>
        </w:rPr>
        <w:t xml:space="preserve">In the economic field, the </w:t>
      </w:r>
      <w:proofErr w:type="spellStart"/>
      <w:r>
        <w:rPr>
          <w:rStyle w:val="rynqvb"/>
        </w:rPr>
        <w:t>Boti</w:t>
      </w:r>
      <w:proofErr w:type="spellEnd"/>
      <w:r>
        <w:rPr>
          <w:rStyle w:val="rynqvb"/>
        </w:rPr>
        <w:t xml:space="preserve"> tribe fulfills economic needs independently through farming and refuses all kinds of government assistance, refuses technological production or modernization and formal education for the younger generation.</w:t>
      </w:r>
      <w:r>
        <w:rPr>
          <w:rStyle w:val="hwtze"/>
        </w:rPr>
        <w:t xml:space="preserve"> </w:t>
      </w:r>
      <w:r>
        <w:rPr>
          <w:rStyle w:val="rynqvb"/>
        </w:rPr>
        <w:t xml:space="preserve">However, the people of the </w:t>
      </w:r>
      <w:proofErr w:type="spellStart"/>
      <w:r>
        <w:rPr>
          <w:rStyle w:val="rynqvb"/>
        </w:rPr>
        <w:t>Boti</w:t>
      </w:r>
      <w:proofErr w:type="spellEnd"/>
      <w:r>
        <w:rPr>
          <w:rStyle w:val="rynqvb"/>
        </w:rPr>
        <w:t xml:space="preserve"> tribe feel very prosperous with their economic and socio-cultural life.</w:t>
      </w:r>
      <w:r>
        <w:rPr>
          <w:rStyle w:val="hwtze"/>
        </w:rPr>
        <w:t xml:space="preserve"> </w:t>
      </w:r>
      <w:r>
        <w:rPr>
          <w:rStyle w:val="rynqvb"/>
        </w:rPr>
        <w:t xml:space="preserve">The analytical tool used in this research is </w:t>
      </w:r>
      <w:proofErr w:type="spellStart"/>
      <w:r>
        <w:rPr>
          <w:rStyle w:val="rynqvb"/>
        </w:rPr>
        <w:t>SmartPLS</w:t>
      </w:r>
      <w:proofErr w:type="spellEnd"/>
      <w:r>
        <w:rPr>
          <w:rStyle w:val="rynqvb"/>
        </w:rPr>
        <w:t>.</w:t>
      </w:r>
      <w:r>
        <w:rPr>
          <w:rStyle w:val="hwtze"/>
        </w:rPr>
        <w:t xml:space="preserve"> </w:t>
      </w:r>
      <w:r>
        <w:rPr>
          <w:rStyle w:val="rynqvb"/>
        </w:rPr>
        <w:t>The results show that the basic dimensions formed by the dimensions of satisfaction, meaning in life and security needs determine the very prosperous and happy society in fulfilling basic needs and other needs without dependence on the government and other parties.</w:t>
      </w:r>
    </w:p>
    <w:p w:rsidR="00951DE6" w:rsidRDefault="00951DE6" w:rsidP="00951DE6">
      <w:pPr>
        <w:jc w:val="both"/>
        <w:rPr>
          <w:rStyle w:val="rynqvb"/>
        </w:rPr>
      </w:pPr>
      <w:r w:rsidRPr="00D239E6">
        <w:rPr>
          <w:rStyle w:val="rynqvb"/>
          <w:b/>
        </w:rPr>
        <w:t>Keywords:</w:t>
      </w:r>
      <w:r w:rsidRPr="00D239E6">
        <w:rPr>
          <w:rStyle w:val="rynqvb"/>
        </w:rPr>
        <w:t xml:space="preserve">  Dimensions of satisfaction, meaning of life, security needs, welfare.</w:t>
      </w:r>
    </w:p>
    <w:p w:rsidR="003E6FF6" w:rsidRPr="00D239E6" w:rsidRDefault="003E6FF6" w:rsidP="00951DE6">
      <w:pPr>
        <w:jc w:val="both"/>
        <w:rPr>
          <w:rStyle w:val="rynqvb"/>
        </w:rPr>
      </w:pPr>
    </w:p>
    <w:p w:rsidR="00951DE6" w:rsidRPr="00D239E6" w:rsidRDefault="008626FC" w:rsidP="003E6FF6">
      <w:pPr>
        <w:spacing w:after="0"/>
        <w:jc w:val="both"/>
        <w:rPr>
          <w:rStyle w:val="rynqvb"/>
          <w:b/>
        </w:rPr>
      </w:pPr>
      <w:r w:rsidRPr="00D239E6">
        <w:rPr>
          <w:rStyle w:val="rynqvb"/>
          <w:b/>
        </w:rPr>
        <w:t xml:space="preserve">INTRODUCTION </w:t>
      </w:r>
    </w:p>
    <w:p w:rsidR="008626FC" w:rsidRPr="00D239E6" w:rsidRDefault="00951DE6" w:rsidP="003E6FF6">
      <w:pPr>
        <w:spacing w:after="0"/>
        <w:ind w:firstLine="720"/>
        <w:jc w:val="both"/>
        <w:rPr>
          <w:rStyle w:val="rynqvb"/>
        </w:rPr>
      </w:pPr>
      <w:r w:rsidRPr="00D239E6">
        <w:rPr>
          <w:rStyle w:val="rynqvb"/>
        </w:rPr>
        <w:t>Welfare is a description of the fulfillment of basic needs and other needs of society.</w:t>
      </w:r>
      <w:r w:rsidRPr="00D239E6">
        <w:rPr>
          <w:rStyle w:val="hwtze"/>
        </w:rPr>
        <w:t xml:space="preserve"> </w:t>
      </w:r>
      <w:r w:rsidRPr="00D239E6">
        <w:rPr>
          <w:rStyle w:val="rynqvb"/>
        </w:rPr>
        <w:t xml:space="preserve">The basic dimensions include the dimensions of satisfaction, the dimensions of the meaning of life and the need for security which are the factors that shape the welfare of the </w:t>
      </w:r>
      <w:proofErr w:type="spellStart"/>
      <w:r w:rsidRPr="00D239E6">
        <w:rPr>
          <w:rStyle w:val="rynqvb"/>
        </w:rPr>
        <w:t>Boti</w:t>
      </w:r>
      <w:proofErr w:type="spellEnd"/>
      <w:r w:rsidRPr="00D239E6">
        <w:rPr>
          <w:rStyle w:val="rynqvb"/>
        </w:rPr>
        <w:t xml:space="preserve"> people.</w:t>
      </w:r>
      <w:r w:rsidRPr="00D239E6">
        <w:rPr>
          <w:rStyle w:val="hwtze"/>
        </w:rPr>
        <w:t xml:space="preserve"> </w:t>
      </w:r>
      <w:r w:rsidRPr="00D239E6">
        <w:rPr>
          <w:rStyle w:val="rynqvb"/>
        </w:rPr>
        <w:t xml:space="preserve">The welfare factor of the </w:t>
      </w:r>
      <w:proofErr w:type="spellStart"/>
      <w:r w:rsidRPr="00D239E6">
        <w:rPr>
          <w:rStyle w:val="rynqvb"/>
        </w:rPr>
        <w:t>Boti</w:t>
      </w:r>
      <w:proofErr w:type="spellEnd"/>
      <w:r w:rsidRPr="00D239E6">
        <w:rPr>
          <w:rStyle w:val="rynqvb"/>
        </w:rPr>
        <w:t xml:space="preserve"> people is characterized by the adequacy of consumption needs for basic needs and household expenses, comfortable living conditions and supporting facilities, easy access to information systems, easy access to health services, and easy access to transportation.</w:t>
      </w:r>
      <w:r w:rsidRPr="00D239E6">
        <w:rPr>
          <w:rStyle w:val="hwtze"/>
        </w:rPr>
        <w:t xml:space="preserve"> </w:t>
      </w:r>
      <w:r w:rsidRPr="00D239E6">
        <w:rPr>
          <w:rStyle w:val="rynqvb"/>
        </w:rPr>
        <w:t>Well-being gives rise to pleasant feelings indicated by enjoyment, satisfaction, comfort, excitement or positive emotions, life gets better.</w:t>
      </w:r>
      <w:r w:rsidRPr="00D239E6">
        <w:rPr>
          <w:rStyle w:val="hwtze"/>
        </w:rPr>
        <w:t xml:space="preserve"> </w:t>
      </w:r>
      <w:r w:rsidRPr="00D239E6">
        <w:rPr>
          <w:rStyle w:val="rynqvb"/>
        </w:rPr>
        <w:t>Thus, welfare describes the condition of material adequacy (welfare or well-being) and other dimensions.</w:t>
      </w:r>
    </w:p>
    <w:p w:rsidR="008626FC" w:rsidRPr="00D239E6" w:rsidRDefault="00951DE6" w:rsidP="008626FC">
      <w:pPr>
        <w:spacing w:after="0"/>
        <w:ind w:firstLine="720"/>
        <w:jc w:val="both"/>
        <w:rPr>
          <w:rStyle w:val="rynqvb"/>
        </w:rPr>
      </w:pPr>
      <w:r w:rsidRPr="00D239E6">
        <w:rPr>
          <w:rStyle w:val="rynqvb"/>
        </w:rPr>
        <w:t xml:space="preserve">The </w:t>
      </w:r>
      <w:proofErr w:type="spellStart"/>
      <w:r w:rsidRPr="00D239E6">
        <w:rPr>
          <w:rStyle w:val="rynqvb"/>
        </w:rPr>
        <w:t>Boti</w:t>
      </w:r>
      <w:proofErr w:type="spellEnd"/>
      <w:r w:rsidRPr="00D239E6">
        <w:rPr>
          <w:rStyle w:val="rynqvb"/>
        </w:rPr>
        <w:t xml:space="preserve"> tribe is one of the most unique inland tribes and is on the Indonesian island of Timor.</w:t>
      </w:r>
      <w:r w:rsidRPr="00D239E6">
        <w:rPr>
          <w:rStyle w:val="hwtze"/>
        </w:rPr>
        <w:t xml:space="preserve"> </w:t>
      </w:r>
      <w:r w:rsidRPr="00D239E6">
        <w:rPr>
          <w:rStyle w:val="rynqvb"/>
        </w:rPr>
        <w:t>It is unique because all life behaviors are based on local wisdom actions and ignore external influences.</w:t>
      </w:r>
      <w:r w:rsidRPr="00D239E6">
        <w:rPr>
          <w:rStyle w:val="hwtze"/>
        </w:rPr>
        <w:t xml:space="preserve"> </w:t>
      </w:r>
      <w:r w:rsidRPr="00D239E6">
        <w:rPr>
          <w:rStyle w:val="rynqvb"/>
        </w:rPr>
        <w:t>The whole order of social, economic, spiritual life is rooted in local culture and avoids government intervention and technology or modernization.</w:t>
      </w:r>
      <w:r w:rsidRPr="00D239E6">
        <w:rPr>
          <w:rStyle w:val="hwtze"/>
        </w:rPr>
        <w:t xml:space="preserve"> </w:t>
      </w:r>
      <w:r w:rsidRPr="00D239E6">
        <w:rPr>
          <w:rStyle w:val="rynqvb"/>
        </w:rPr>
        <w:t xml:space="preserve">The </w:t>
      </w:r>
      <w:proofErr w:type="spellStart"/>
      <w:r w:rsidRPr="00D239E6">
        <w:rPr>
          <w:rStyle w:val="rynqvb"/>
        </w:rPr>
        <w:t>Boti</w:t>
      </w:r>
      <w:proofErr w:type="spellEnd"/>
      <w:r w:rsidRPr="00D239E6">
        <w:rPr>
          <w:rStyle w:val="rynqvb"/>
        </w:rPr>
        <w:t xml:space="preserve"> people for generations have distanced themselves from the development of science and technology and are believed to be a medium to undermine local wisdom.</w:t>
      </w:r>
      <w:r w:rsidRPr="00D239E6">
        <w:rPr>
          <w:rStyle w:val="hwtze"/>
        </w:rPr>
        <w:t xml:space="preserve"> </w:t>
      </w:r>
      <w:r w:rsidRPr="00D239E6">
        <w:rPr>
          <w:rStyle w:val="rynqvb"/>
        </w:rPr>
        <w:t xml:space="preserve">Even though education is an important factor in the progress of a region, as said by </w:t>
      </w:r>
      <w:proofErr w:type="spellStart"/>
      <w:r w:rsidRPr="00D239E6">
        <w:rPr>
          <w:rStyle w:val="rynqvb"/>
        </w:rPr>
        <w:t>Endang</w:t>
      </w:r>
      <w:proofErr w:type="spellEnd"/>
      <w:r w:rsidRPr="00D239E6">
        <w:rPr>
          <w:rStyle w:val="rynqvb"/>
        </w:rPr>
        <w:t xml:space="preserve"> et al (2021) that education accelerates the development of civilization in an area in following developments in all aspects, but if access to education is hampered then civilization development will stagnate.</w:t>
      </w:r>
      <w:r w:rsidRPr="00D239E6">
        <w:rPr>
          <w:rStyle w:val="hwtze"/>
        </w:rPr>
        <w:t xml:space="preserve"> </w:t>
      </w:r>
      <w:r w:rsidRPr="00D239E6">
        <w:rPr>
          <w:rStyle w:val="rynqvb"/>
        </w:rPr>
        <w:t>All types of government assistance were rejected because it was believed that it would damage the mentality of the people not to work.</w:t>
      </w:r>
      <w:r w:rsidRPr="00D239E6">
        <w:rPr>
          <w:rStyle w:val="hwtze"/>
        </w:rPr>
        <w:t xml:space="preserve"> </w:t>
      </w:r>
      <w:r w:rsidRPr="00D239E6">
        <w:rPr>
          <w:rStyle w:val="rynqvb"/>
        </w:rPr>
        <w:t xml:space="preserve">Formal education for the people of the </w:t>
      </w:r>
      <w:proofErr w:type="spellStart"/>
      <w:r w:rsidRPr="00D239E6">
        <w:rPr>
          <w:rStyle w:val="rynqvb"/>
        </w:rPr>
        <w:lastRenderedPageBreak/>
        <w:t>Boti</w:t>
      </w:r>
      <w:proofErr w:type="spellEnd"/>
      <w:r w:rsidRPr="00D239E6">
        <w:rPr>
          <w:rStyle w:val="rynqvb"/>
        </w:rPr>
        <w:t xml:space="preserve"> tribe is believed to be a medium for acculturation of foreign cultures which destroys the local cultural order.</w:t>
      </w:r>
    </w:p>
    <w:p w:rsidR="008626FC" w:rsidRPr="00D239E6" w:rsidRDefault="008626FC" w:rsidP="008626FC">
      <w:pPr>
        <w:spacing w:after="0"/>
        <w:ind w:firstLine="720"/>
        <w:jc w:val="both"/>
        <w:rPr>
          <w:rStyle w:val="rynqvb"/>
        </w:rPr>
      </w:pPr>
      <w:proofErr w:type="gramStart"/>
      <w:r w:rsidRPr="00D239E6">
        <w:rPr>
          <w:rStyle w:val="rynqvb"/>
        </w:rPr>
        <w:t>Likewise with religion or belief in God.</w:t>
      </w:r>
      <w:proofErr w:type="gramEnd"/>
      <w:r w:rsidRPr="00D239E6">
        <w:rPr>
          <w:rStyle w:val="hwtze"/>
        </w:rPr>
        <w:t xml:space="preserve"> </w:t>
      </w:r>
      <w:r w:rsidRPr="00D239E6">
        <w:rPr>
          <w:rStyle w:val="rynqvb"/>
        </w:rPr>
        <w:t xml:space="preserve">Indonesia's national religion does not influence the local religious beliefs of the </w:t>
      </w:r>
      <w:proofErr w:type="spellStart"/>
      <w:r w:rsidRPr="00D239E6">
        <w:rPr>
          <w:rStyle w:val="rynqvb"/>
        </w:rPr>
        <w:t>Boti</w:t>
      </w:r>
      <w:proofErr w:type="spellEnd"/>
      <w:r w:rsidRPr="00D239E6">
        <w:rPr>
          <w:rStyle w:val="rynqvb"/>
        </w:rPr>
        <w:t xml:space="preserve"> inland tribe.</w:t>
      </w:r>
      <w:r w:rsidRPr="00D239E6">
        <w:rPr>
          <w:rStyle w:val="hwtze"/>
        </w:rPr>
        <w:t xml:space="preserve"> </w:t>
      </w:r>
      <w:r w:rsidRPr="00D239E6">
        <w:rPr>
          <w:rStyle w:val="rynqvb"/>
        </w:rPr>
        <w:t xml:space="preserve">The </w:t>
      </w:r>
      <w:proofErr w:type="spellStart"/>
      <w:r w:rsidRPr="00D239E6">
        <w:rPr>
          <w:rStyle w:val="rynqvb"/>
        </w:rPr>
        <w:t>Boti</w:t>
      </w:r>
      <w:proofErr w:type="spellEnd"/>
      <w:r w:rsidRPr="00D239E6">
        <w:rPr>
          <w:rStyle w:val="rynqvb"/>
        </w:rPr>
        <w:t xml:space="preserve"> interior tribe practices the traditional Timorese religion, </w:t>
      </w:r>
      <w:proofErr w:type="spellStart"/>
      <w:r w:rsidRPr="00D239E6">
        <w:rPr>
          <w:rStyle w:val="rynqvb"/>
        </w:rPr>
        <w:t>Halaika</w:t>
      </w:r>
      <w:proofErr w:type="spellEnd"/>
      <w:r w:rsidRPr="00D239E6">
        <w:rPr>
          <w:rStyle w:val="rynqvb"/>
        </w:rPr>
        <w:t>.</w:t>
      </w:r>
      <w:r w:rsidRPr="00D239E6">
        <w:rPr>
          <w:rStyle w:val="hwtze"/>
        </w:rPr>
        <w:t xml:space="preserve"> </w:t>
      </w:r>
      <w:r w:rsidRPr="00D239E6">
        <w:rPr>
          <w:rStyle w:val="rynqvb"/>
        </w:rPr>
        <w:t xml:space="preserve">The religion of the </w:t>
      </w:r>
      <w:proofErr w:type="spellStart"/>
      <w:r w:rsidRPr="00D239E6">
        <w:rPr>
          <w:rStyle w:val="rynqvb"/>
        </w:rPr>
        <w:t>Boti</w:t>
      </w:r>
      <w:proofErr w:type="spellEnd"/>
      <w:r w:rsidRPr="00D239E6">
        <w:rPr>
          <w:rStyle w:val="rynqvb"/>
        </w:rPr>
        <w:t xml:space="preserve"> inland tribe believes in the existence of God, but the ritual process takes the form of offerings to nature and their ancestors.</w:t>
      </w:r>
      <w:r w:rsidRPr="00D239E6">
        <w:rPr>
          <w:rStyle w:val="hwtze"/>
        </w:rPr>
        <w:t xml:space="preserve"> </w:t>
      </w:r>
      <w:r w:rsidRPr="00D239E6">
        <w:rPr>
          <w:rStyle w:val="rynqvb"/>
        </w:rPr>
        <w:t xml:space="preserve">The traditional religious teachings of the </w:t>
      </w:r>
      <w:proofErr w:type="spellStart"/>
      <w:r w:rsidRPr="00D239E6">
        <w:rPr>
          <w:rStyle w:val="rynqvb"/>
        </w:rPr>
        <w:t>Boti</w:t>
      </w:r>
      <w:proofErr w:type="spellEnd"/>
      <w:r w:rsidRPr="00D239E6">
        <w:rPr>
          <w:rStyle w:val="rynqvb"/>
        </w:rPr>
        <w:t xml:space="preserve"> kingdom were hereditarily controlled by the king and his teachings were absolutely obeyed.</w:t>
      </w:r>
      <w:r w:rsidRPr="00D239E6">
        <w:rPr>
          <w:rStyle w:val="hwtze"/>
        </w:rPr>
        <w:t xml:space="preserve"> </w:t>
      </w:r>
      <w:r w:rsidRPr="00D239E6">
        <w:rPr>
          <w:rStyle w:val="rynqvb"/>
        </w:rPr>
        <w:t>Deviant behavior such as theft, robbery, crime, immorality and other forms of violations are unlawful for society.</w:t>
      </w:r>
      <w:r w:rsidRPr="00D239E6">
        <w:rPr>
          <w:rStyle w:val="hwtze"/>
        </w:rPr>
        <w:t xml:space="preserve"> </w:t>
      </w:r>
      <w:r w:rsidRPr="00D239E6">
        <w:rPr>
          <w:rStyle w:val="rynqvb"/>
        </w:rPr>
        <w:t>In society's deviant behavior, the judgment system uses social punishment instead of state punishment within its own scope.</w:t>
      </w:r>
    </w:p>
    <w:p w:rsidR="008626FC" w:rsidRPr="00D239E6" w:rsidRDefault="008626FC" w:rsidP="008626FC">
      <w:pPr>
        <w:spacing w:after="0"/>
        <w:ind w:firstLine="720"/>
        <w:jc w:val="both"/>
        <w:rPr>
          <w:rStyle w:val="rynqvb"/>
        </w:rPr>
      </w:pPr>
      <w:r w:rsidRPr="00D239E6">
        <w:rPr>
          <w:rStyle w:val="rynqvb"/>
        </w:rPr>
        <w:t xml:space="preserve">The basic dimension consisting of the dimensions of satisfaction, the dimension of the meaning of life and basic needs encourages people to work hard to fulfill all their economic needs which </w:t>
      </w:r>
      <w:proofErr w:type="gramStart"/>
      <w:r w:rsidRPr="00D239E6">
        <w:rPr>
          <w:rStyle w:val="rynqvb"/>
        </w:rPr>
        <w:t>is</w:t>
      </w:r>
      <w:proofErr w:type="gramEnd"/>
      <w:r w:rsidRPr="00D239E6">
        <w:rPr>
          <w:rStyle w:val="rynqvb"/>
        </w:rPr>
        <w:t xml:space="preserve"> referred to as welfare.</w:t>
      </w:r>
      <w:r w:rsidRPr="00D239E6">
        <w:rPr>
          <w:rStyle w:val="hwtze"/>
        </w:rPr>
        <w:t xml:space="preserve"> </w:t>
      </w:r>
      <w:r w:rsidRPr="00D239E6">
        <w:rPr>
          <w:rStyle w:val="rynqvb"/>
        </w:rPr>
        <w:t>According to Tony and Matthew (2013), social and economic conditions shape life satisfaction and happiness.</w:t>
      </w:r>
      <w:r w:rsidRPr="00D239E6">
        <w:rPr>
          <w:rStyle w:val="hwtze"/>
        </w:rPr>
        <w:t xml:space="preserve"> </w:t>
      </w:r>
      <w:r w:rsidRPr="00D239E6">
        <w:rPr>
          <w:rStyle w:val="rynqvb"/>
        </w:rPr>
        <w:t xml:space="preserve">The economic life of the </w:t>
      </w:r>
      <w:proofErr w:type="spellStart"/>
      <w:r w:rsidRPr="00D239E6">
        <w:rPr>
          <w:rStyle w:val="rynqvb"/>
        </w:rPr>
        <w:t>Boti</w:t>
      </w:r>
      <w:proofErr w:type="spellEnd"/>
      <w:r w:rsidRPr="00D239E6">
        <w:rPr>
          <w:rStyle w:val="rynqvb"/>
        </w:rPr>
        <w:t xml:space="preserve"> tribe community is fulfilled from the community's efforts to provide for the household's economic needs independently without dependence on government assistance.</w:t>
      </w:r>
      <w:r w:rsidRPr="00D239E6">
        <w:rPr>
          <w:rStyle w:val="hwtze"/>
        </w:rPr>
        <w:t xml:space="preserve"> </w:t>
      </w:r>
      <w:r w:rsidRPr="00D239E6">
        <w:rPr>
          <w:rStyle w:val="rynqvb"/>
        </w:rPr>
        <w:t>The economic need for food is obtained from agricultural businesses because all people work as dry land farmers with traditional patterns.</w:t>
      </w:r>
      <w:r w:rsidRPr="00D239E6">
        <w:rPr>
          <w:rStyle w:val="hwtze"/>
        </w:rPr>
        <w:t xml:space="preserve"> </w:t>
      </w:r>
      <w:r w:rsidRPr="00D239E6">
        <w:rPr>
          <w:rStyle w:val="rynqvb"/>
        </w:rPr>
        <w:t>While the needs of the social life of the community regarding relations between communities through the spirit of mutual cooperation, mutual assistance and sharing in every community activity.</w:t>
      </w:r>
      <w:r w:rsidRPr="00D239E6">
        <w:rPr>
          <w:rStyle w:val="hwtze"/>
        </w:rPr>
        <w:t xml:space="preserve"> </w:t>
      </w:r>
      <w:r w:rsidRPr="00D239E6">
        <w:rPr>
          <w:rStyle w:val="rynqvb"/>
        </w:rPr>
        <w:t xml:space="preserve">The </w:t>
      </w:r>
      <w:proofErr w:type="spellStart"/>
      <w:r w:rsidRPr="00D239E6">
        <w:rPr>
          <w:rStyle w:val="rynqvb"/>
        </w:rPr>
        <w:t>Boti</w:t>
      </w:r>
      <w:proofErr w:type="spellEnd"/>
      <w:r w:rsidRPr="00D239E6">
        <w:rPr>
          <w:rStyle w:val="rynqvb"/>
        </w:rPr>
        <w:t xml:space="preserve"> tribe community has always been together in building economic life, social culture and religious values.</w:t>
      </w:r>
    </w:p>
    <w:p w:rsidR="008626FC" w:rsidRPr="00D239E6" w:rsidRDefault="008626FC" w:rsidP="008626FC">
      <w:pPr>
        <w:spacing w:after="0"/>
        <w:ind w:firstLine="720"/>
        <w:jc w:val="both"/>
        <w:rPr>
          <w:rStyle w:val="rynqvb"/>
        </w:rPr>
      </w:pPr>
      <w:r w:rsidRPr="00D239E6">
        <w:rPr>
          <w:rStyle w:val="rynqvb"/>
        </w:rPr>
        <w:t>Likewise, the dimension of the meaning of life is able to control itself in protecting modernization which is believed to be a factor damaging the order of people's lives.</w:t>
      </w:r>
      <w:r w:rsidRPr="00D239E6">
        <w:rPr>
          <w:rStyle w:val="hwtze"/>
        </w:rPr>
        <w:t xml:space="preserve"> </w:t>
      </w:r>
      <w:r w:rsidRPr="00D239E6">
        <w:rPr>
          <w:rStyle w:val="rynqvb"/>
        </w:rPr>
        <w:t>Such conditions then create a sense of happiness in society because there is no material shortage.</w:t>
      </w:r>
      <w:r w:rsidRPr="00D239E6">
        <w:rPr>
          <w:rStyle w:val="hwtze"/>
        </w:rPr>
        <w:t xml:space="preserve"> </w:t>
      </w:r>
      <w:r w:rsidRPr="00D239E6">
        <w:rPr>
          <w:rStyle w:val="rynqvb"/>
        </w:rPr>
        <w:t xml:space="preserve">The psychological needs of the </w:t>
      </w:r>
      <w:proofErr w:type="spellStart"/>
      <w:r w:rsidRPr="00D239E6">
        <w:rPr>
          <w:rStyle w:val="rynqvb"/>
        </w:rPr>
        <w:t>Boti</w:t>
      </w:r>
      <w:proofErr w:type="spellEnd"/>
      <w:r w:rsidRPr="00D239E6">
        <w:rPr>
          <w:rStyle w:val="rynqvb"/>
        </w:rPr>
        <w:t xml:space="preserve"> people subjectively are met because of a sense of peace, comfort, no anxiety, </w:t>
      </w:r>
      <w:proofErr w:type="gramStart"/>
      <w:r w:rsidRPr="00D239E6">
        <w:rPr>
          <w:rStyle w:val="rynqvb"/>
        </w:rPr>
        <w:t>life</w:t>
      </w:r>
      <w:proofErr w:type="gramEnd"/>
      <w:r w:rsidRPr="00D239E6">
        <w:rPr>
          <w:rStyle w:val="rynqvb"/>
        </w:rPr>
        <w:t xml:space="preserve"> without conflict.</w:t>
      </w:r>
      <w:r w:rsidRPr="00D239E6">
        <w:rPr>
          <w:rStyle w:val="hwtze"/>
        </w:rPr>
        <w:t xml:space="preserve"> </w:t>
      </w:r>
      <w:r w:rsidRPr="00D239E6">
        <w:rPr>
          <w:rStyle w:val="rynqvb"/>
        </w:rPr>
        <w:t xml:space="preserve">The </w:t>
      </w:r>
      <w:proofErr w:type="spellStart"/>
      <w:r w:rsidRPr="00D239E6">
        <w:rPr>
          <w:rStyle w:val="rynqvb"/>
        </w:rPr>
        <w:t>Boti</w:t>
      </w:r>
      <w:proofErr w:type="spellEnd"/>
      <w:r w:rsidRPr="00D239E6">
        <w:rPr>
          <w:rStyle w:val="rynqvb"/>
        </w:rPr>
        <w:t xml:space="preserve"> people believe that advances in science and technology pose a threat to the continuation of traditions and socio-cultural values that are deeply rooted in society.</w:t>
      </w:r>
      <w:r w:rsidRPr="00D239E6">
        <w:rPr>
          <w:rStyle w:val="hwtze"/>
        </w:rPr>
        <w:t xml:space="preserve"> </w:t>
      </w:r>
      <w:r w:rsidRPr="00D239E6">
        <w:rPr>
          <w:rStyle w:val="rynqvb"/>
        </w:rPr>
        <w:t>Because of that society protects itself from the influence of modernization.</w:t>
      </w:r>
      <w:r w:rsidRPr="00D239E6">
        <w:rPr>
          <w:rStyle w:val="hwtze"/>
        </w:rPr>
        <w:t xml:space="preserve"> </w:t>
      </w:r>
      <w:r w:rsidRPr="00D239E6">
        <w:rPr>
          <w:rStyle w:val="rynqvb"/>
        </w:rPr>
        <w:t>Concrete steps have been taken to limit people's access to education, only traditional religions and reject all forms of government and private assistance.</w:t>
      </w:r>
      <w:r w:rsidRPr="00D239E6">
        <w:rPr>
          <w:rStyle w:val="hwtze"/>
        </w:rPr>
        <w:t xml:space="preserve"> </w:t>
      </w:r>
      <w:r w:rsidRPr="00D239E6">
        <w:rPr>
          <w:rStyle w:val="rynqvb"/>
        </w:rPr>
        <w:t>Therefore the step that must be taken is to provide understanding and not material.</w:t>
      </w:r>
      <w:r w:rsidRPr="00D239E6">
        <w:rPr>
          <w:rStyle w:val="hwtze"/>
        </w:rPr>
        <w:t xml:space="preserve"> </w:t>
      </w:r>
      <w:r w:rsidRPr="00D239E6">
        <w:rPr>
          <w:rStyle w:val="rynqvb"/>
        </w:rPr>
        <w:t xml:space="preserve">This is as in the research of </w:t>
      </w:r>
      <w:proofErr w:type="spellStart"/>
      <w:r w:rsidRPr="00D239E6">
        <w:rPr>
          <w:rStyle w:val="rynqvb"/>
        </w:rPr>
        <w:t>Hasbi</w:t>
      </w:r>
      <w:proofErr w:type="spellEnd"/>
      <w:r w:rsidRPr="00D239E6">
        <w:rPr>
          <w:rStyle w:val="rynqvb"/>
        </w:rPr>
        <w:t xml:space="preserve"> et al (2023</w:t>
      </w:r>
      <w:proofErr w:type="gramStart"/>
      <w:r w:rsidRPr="00D239E6">
        <w:rPr>
          <w:rStyle w:val="rynqvb"/>
        </w:rPr>
        <w:t>), that</w:t>
      </w:r>
      <w:proofErr w:type="gramEnd"/>
      <w:r w:rsidRPr="00D239E6">
        <w:rPr>
          <w:rStyle w:val="rynqvb"/>
        </w:rPr>
        <w:t xml:space="preserve"> in formulating policies the government should not only focus on material but non-material matters.</w:t>
      </w:r>
    </w:p>
    <w:p w:rsidR="008626FC" w:rsidRPr="00D239E6" w:rsidRDefault="008626FC" w:rsidP="008626FC">
      <w:pPr>
        <w:spacing w:after="0"/>
        <w:ind w:firstLine="720"/>
        <w:jc w:val="both"/>
        <w:rPr>
          <w:rStyle w:val="rynqvb"/>
        </w:rPr>
      </w:pPr>
      <w:r w:rsidRPr="00D239E6">
        <w:rPr>
          <w:rStyle w:val="rynqvb"/>
        </w:rPr>
        <w:t>Seligman (2005), identified happiness with the fulfillment of physiological (material) needs, such as eating, drinking, clothing, housing, sexual life, physical health, and psychological (emotional) needs, such as feeling peaceful, peaceful, comfortable, and safe, and</w:t>
      </w:r>
      <w:r w:rsidRPr="00D239E6">
        <w:rPr>
          <w:rStyle w:val="hwtze"/>
        </w:rPr>
        <w:t xml:space="preserve"> </w:t>
      </w:r>
      <w:r w:rsidRPr="00D239E6">
        <w:rPr>
          <w:rStyle w:val="rynqvb"/>
        </w:rPr>
        <w:t>do not suffer from inner conflict, depression, anxiety, frustration.</w:t>
      </w:r>
      <w:r w:rsidRPr="00D239E6">
        <w:rPr>
          <w:rStyle w:val="hwtze"/>
        </w:rPr>
        <w:t xml:space="preserve"> </w:t>
      </w:r>
      <w:r w:rsidRPr="00D239E6">
        <w:rPr>
          <w:rStyle w:val="rynqvb"/>
        </w:rPr>
        <w:t>According to Frey (2008), happiness is an important indicator of well-being in fulfilling basic needs and achieving happiness.</w:t>
      </w:r>
    </w:p>
    <w:p w:rsidR="008626FC" w:rsidRPr="00D239E6" w:rsidRDefault="008626FC" w:rsidP="008626FC">
      <w:pPr>
        <w:spacing w:after="0"/>
        <w:jc w:val="both"/>
      </w:pPr>
    </w:p>
    <w:p w:rsidR="008626FC" w:rsidRPr="00D239E6" w:rsidRDefault="008626FC" w:rsidP="008626FC">
      <w:pPr>
        <w:spacing w:after="0"/>
        <w:jc w:val="both"/>
        <w:rPr>
          <w:rStyle w:val="rynqvb"/>
          <w:b/>
        </w:rPr>
      </w:pPr>
      <w:r w:rsidRPr="00D239E6">
        <w:rPr>
          <w:rStyle w:val="rynqvb"/>
          <w:b/>
        </w:rPr>
        <w:t>LITERATURE REVIEW</w:t>
      </w:r>
    </w:p>
    <w:p w:rsidR="008626FC" w:rsidRPr="00D239E6" w:rsidRDefault="008626FC" w:rsidP="008626FC">
      <w:pPr>
        <w:spacing w:after="0"/>
        <w:jc w:val="both"/>
        <w:rPr>
          <w:rStyle w:val="rynqvb"/>
          <w:b/>
        </w:rPr>
      </w:pPr>
      <w:r w:rsidRPr="00D239E6">
        <w:rPr>
          <w:rStyle w:val="rynqvb"/>
          <w:b/>
        </w:rPr>
        <w:t>Well-being</w:t>
      </w:r>
    </w:p>
    <w:p w:rsidR="008626FC" w:rsidRPr="00D239E6" w:rsidRDefault="008626FC" w:rsidP="008626FC">
      <w:pPr>
        <w:spacing w:after="0"/>
        <w:ind w:firstLine="720"/>
        <w:jc w:val="both"/>
        <w:rPr>
          <w:rStyle w:val="rynqvb"/>
        </w:rPr>
      </w:pPr>
      <w:proofErr w:type="gramStart"/>
      <w:r w:rsidRPr="00D239E6">
        <w:rPr>
          <w:rStyle w:val="rynqvb"/>
        </w:rPr>
        <w:t>Prosperous conditions according to Jones (2009) as a condition of fulfilling material and non-material needs.</w:t>
      </w:r>
      <w:proofErr w:type="gramEnd"/>
      <w:r w:rsidRPr="00D239E6">
        <w:rPr>
          <w:rStyle w:val="hwtze"/>
        </w:rPr>
        <w:t xml:space="preserve"> </w:t>
      </w:r>
      <w:r w:rsidRPr="00D239E6">
        <w:rPr>
          <w:rStyle w:val="rynqvb"/>
        </w:rPr>
        <w:t xml:space="preserve">According to </w:t>
      </w:r>
      <w:proofErr w:type="spellStart"/>
      <w:r w:rsidRPr="00D239E6">
        <w:rPr>
          <w:rStyle w:val="rynqvb"/>
        </w:rPr>
        <w:t>Midgley</w:t>
      </w:r>
      <w:proofErr w:type="spellEnd"/>
      <w:r w:rsidRPr="00D239E6">
        <w:rPr>
          <w:rStyle w:val="rynqvb"/>
        </w:rPr>
        <w:t xml:space="preserve"> (2000) defines social welfare as "</w:t>
      </w:r>
      <w:proofErr w:type="gramStart"/>
      <w:r w:rsidRPr="00D239E6">
        <w:rPr>
          <w:rStyle w:val="rynqvb"/>
        </w:rPr>
        <w:t>..a</w:t>
      </w:r>
      <w:proofErr w:type="gramEnd"/>
      <w:r w:rsidRPr="00D239E6">
        <w:rPr>
          <w:rStyle w:val="rynqvb"/>
        </w:rPr>
        <w:t xml:space="preserve"> condition or state of human well-being."</w:t>
      </w:r>
      <w:r w:rsidRPr="00D239E6">
        <w:rPr>
          <w:rStyle w:val="hwtze"/>
        </w:rPr>
        <w:t xml:space="preserve"> </w:t>
      </w:r>
      <w:r w:rsidRPr="00D239E6">
        <w:rPr>
          <w:rStyle w:val="rynqvb"/>
        </w:rPr>
        <w:t xml:space="preserve">Prosperous conditions occur when human life is safe and happy because the basic needs for </w:t>
      </w:r>
      <w:r w:rsidRPr="00D239E6">
        <w:rPr>
          <w:rStyle w:val="rynqvb"/>
        </w:rPr>
        <w:lastRenderedPageBreak/>
        <w:t>nutrition, health, education, housing and income can be fulfilled;</w:t>
      </w:r>
      <w:r w:rsidRPr="00D239E6">
        <w:rPr>
          <w:rStyle w:val="hwtze"/>
        </w:rPr>
        <w:t xml:space="preserve"> </w:t>
      </w:r>
      <w:r w:rsidRPr="00D239E6">
        <w:rPr>
          <w:rStyle w:val="rynqvb"/>
        </w:rPr>
        <w:t>and when humans obtain protection from the main risks that threaten their lives.</w:t>
      </w:r>
      <w:r w:rsidRPr="00D239E6">
        <w:rPr>
          <w:rStyle w:val="hwtze"/>
        </w:rPr>
        <w:t xml:space="preserve"> </w:t>
      </w:r>
      <w:r w:rsidRPr="00D239E6">
        <w:rPr>
          <w:rStyle w:val="rynqvb"/>
        </w:rPr>
        <w:t>Welfare, namely the self-care state promotes the idea that the government has a responsibility to ensure the greatest happiness is the welfare of the majority of society.</w:t>
      </w:r>
      <w:r w:rsidRPr="00D239E6">
        <w:rPr>
          <w:rStyle w:val="hwtze"/>
        </w:rPr>
        <w:t xml:space="preserve"> </w:t>
      </w:r>
      <w:proofErr w:type="spellStart"/>
      <w:r w:rsidRPr="00D239E6">
        <w:rPr>
          <w:rStyle w:val="rynqvb"/>
        </w:rPr>
        <w:t>Suud</w:t>
      </w:r>
      <w:proofErr w:type="spellEnd"/>
      <w:r w:rsidRPr="00D239E6">
        <w:rPr>
          <w:rStyle w:val="rynqvb"/>
        </w:rPr>
        <w:t xml:space="preserve"> (2006) uses the term 'utility' to explain the concept of happiness or well-being.</w:t>
      </w:r>
      <w:r w:rsidRPr="00D239E6">
        <w:rPr>
          <w:rStyle w:val="hwtze"/>
        </w:rPr>
        <w:t xml:space="preserve"> </w:t>
      </w:r>
      <w:r w:rsidRPr="00D239E6">
        <w:rPr>
          <w:rStyle w:val="rynqvb"/>
        </w:rPr>
        <w:t>Based on the principle of utilitarianism that he developed, it is good to be able to generate extra happiness.</w:t>
      </w:r>
      <w:r w:rsidRPr="00D239E6">
        <w:rPr>
          <w:rStyle w:val="hwtze"/>
        </w:rPr>
        <w:t xml:space="preserve"> </w:t>
      </w:r>
      <w:r w:rsidRPr="00D239E6">
        <w:rPr>
          <w:rStyle w:val="rynqvb"/>
        </w:rPr>
        <w:t>Conversely, something that causes pain is bad.</w:t>
      </w:r>
      <w:r w:rsidRPr="00D239E6">
        <w:rPr>
          <w:rStyle w:val="hwtze"/>
        </w:rPr>
        <w:t xml:space="preserve"> </w:t>
      </w:r>
      <w:r w:rsidRPr="00D239E6">
        <w:rPr>
          <w:rStyle w:val="rynqvb"/>
        </w:rPr>
        <w:t>Welfare according to the United Nations Development Program (UNDP) is defined as the ability to expand choices in life, including by including an assessment of "participation in public decision-making".</w:t>
      </w:r>
    </w:p>
    <w:p w:rsidR="008626FC" w:rsidRPr="00D239E6" w:rsidRDefault="00FA2AE3" w:rsidP="008626FC">
      <w:pPr>
        <w:spacing w:after="0"/>
        <w:ind w:firstLine="720"/>
        <w:jc w:val="both"/>
        <w:rPr>
          <w:rStyle w:val="rynqvb"/>
        </w:rPr>
      </w:pPr>
      <w:r w:rsidRPr="00D239E6">
        <w:rPr>
          <w:rStyle w:val="rynqvb"/>
        </w:rPr>
        <w:t xml:space="preserve">Welfare according to the </w:t>
      </w:r>
      <w:proofErr w:type="gramStart"/>
      <w:r w:rsidRPr="00D239E6">
        <w:rPr>
          <w:rStyle w:val="rynqvb"/>
        </w:rPr>
        <w:t>world bank</w:t>
      </w:r>
      <w:proofErr w:type="gramEnd"/>
      <w:r w:rsidRPr="00D239E6">
        <w:rPr>
          <w:rStyle w:val="rynqvb"/>
        </w:rPr>
        <w:t xml:space="preserve"> is defined as losing a sense of poverty.</w:t>
      </w:r>
      <w:r w:rsidRPr="00D239E6">
        <w:rPr>
          <w:rStyle w:val="hwtze"/>
        </w:rPr>
        <w:t xml:space="preserve"> </w:t>
      </w:r>
      <w:r w:rsidRPr="00D239E6">
        <w:rPr>
          <w:rStyle w:val="rynqvb"/>
        </w:rPr>
        <w:t>By using the PPP (Purchasing Power Parity) poverty threshold of US $ per capita per day, namely the exchange rate that shows the purchasing power of a currency in a country, to buy the same goods and services in other countries.</w:t>
      </w:r>
      <w:r w:rsidRPr="00D239E6">
        <w:rPr>
          <w:rStyle w:val="hwtze"/>
        </w:rPr>
        <w:t xml:space="preserve"> </w:t>
      </w:r>
      <w:r w:rsidRPr="00D239E6">
        <w:rPr>
          <w:rStyle w:val="rynqvb"/>
        </w:rPr>
        <w:t>Welfare is the main goal of each individual's life with different measurements according to their views, religions and doctrines.</w:t>
      </w:r>
      <w:r w:rsidRPr="00D239E6">
        <w:rPr>
          <w:rStyle w:val="hwtze"/>
        </w:rPr>
        <w:t xml:space="preserve"> </w:t>
      </w:r>
      <w:r w:rsidRPr="00D239E6">
        <w:rPr>
          <w:rStyle w:val="rynqvb"/>
        </w:rPr>
        <w:t>Internationally, these indicators often refer to per capita income, length of life and level of education attained.</w:t>
      </w:r>
    </w:p>
    <w:p w:rsidR="00FA2AE3" w:rsidRPr="00FA2AE3" w:rsidRDefault="00FA2AE3" w:rsidP="00FA2AE3">
      <w:pPr>
        <w:spacing w:after="0"/>
        <w:jc w:val="both"/>
        <w:rPr>
          <w:rStyle w:val="rynqvb"/>
          <w:sz w:val="24"/>
          <w:szCs w:val="24"/>
        </w:rPr>
      </w:pPr>
    </w:p>
    <w:p w:rsidR="00FA2AE3" w:rsidRPr="00D239E6" w:rsidRDefault="00FA2AE3" w:rsidP="00FA2AE3">
      <w:pPr>
        <w:spacing w:after="0"/>
        <w:jc w:val="both"/>
        <w:rPr>
          <w:rStyle w:val="rynqvb"/>
          <w:b/>
        </w:rPr>
      </w:pPr>
      <w:r w:rsidRPr="00D239E6">
        <w:rPr>
          <w:rStyle w:val="rynqvb"/>
          <w:b/>
        </w:rPr>
        <w:t>Dimensions of Satisfaction</w:t>
      </w:r>
    </w:p>
    <w:p w:rsidR="00FA2AE3" w:rsidRDefault="00FA2AE3" w:rsidP="00FA2AE3">
      <w:pPr>
        <w:spacing w:after="0"/>
        <w:ind w:firstLine="720"/>
        <w:jc w:val="both"/>
        <w:rPr>
          <w:rStyle w:val="rynqvb"/>
        </w:rPr>
      </w:pPr>
      <w:r>
        <w:rPr>
          <w:rStyle w:val="rynqvb"/>
        </w:rPr>
        <w:t xml:space="preserve">According to </w:t>
      </w:r>
      <w:proofErr w:type="spellStart"/>
      <w:r>
        <w:rPr>
          <w:rStyle w:val="rynqvb"/>
        </w:rPr>
        <w:t>Sujarwoto</w:t>
      </w:r>
      <w:proofErr w:type="spellEnd"/>
      <w:r>
        <w:rPr>
          <w:rStyle w:val="rynqvb"/>
        </w:rPr>
        <w:t xml:space="preserve"> et al., (2018), good economic conditions make people have access to goods and services related to their livelihood.</w:t>
      </w:r>
      <w:r>
        <w:rPr>
          <w:rStyle w:val="hwtze"/>
        </w:rPr>
        <w:t xml:space="preserve"> </w:t>
      </w:r>
      <w:r>
        <w:rPr>
          <w:rStyle w:val="rynqvb"/>
        </w:rPr>
        <w:t>The condition of a person's wealth and economic status directly influences life satisfaction which makes financial measurements the main indicator in explaining life satisfaction.</w:t>
      </w:r>
      <w:r>
        <w:rPr>
          <w:rStyle w:val="hwtze"/>
        </w:rPr>
        <w:t xml:space="preserve"> </w:t>
      </w:r>
      <w:r>
        <w:rPr>
          <w:rStyle w:val="rynqvb"/>
        </w:rPr>
        <w:t>One of the sources of decreased happiness is financial conditions in the form of per capita GDP (Gross Domestic Products), although GDP has limitations in predicting the economic condition of a person or a family because it does not measure the actual distribution of a person's income (Bergh, 2009).</w:t>
      </w:r>
    </w:p>
    <w:p w:rsidR="00FA2AE3" w:rsidRDefault="00FA2AE3" w:rsidP="00FA2AE3">
      <w:pPr>
        <w:spacing w:after="0"/>
        <w:ind w:firstLine="720"/>
        <w:jc w:val="both"/>
        <w:rPr>
          <w:rStyle w:val="rynqvb"/>
        </w:rPr>
      </w:pPr>
      <w:r>
        <w:rPr>
          <w:rStyle w:val="rynqvb"/>
        </w:rPr>
        <w:t>Boyce, Brown, &amp; Moore, (2010) found that money is one of the limited resources that humans have.</w:t>
      </w:r>
      <w:r>
        <w:rPr>
          <w:rStyle w:val="hwtze"/>
        </w:rPr>
        <w:t xml:space="preserve"> </w:t>
      </w:r>
      <w:r>
        <w:rPr>
          <w:rStyle w:val="rynqvb"/>
        </w:rPr>
        <w:t>The use of money can be a determinant of satisfaction or dissatisfaction in human life, including predicting the level of happiness.</w:t>
      </w:r>
      <w:r>
        <w:rPr>
          <w:rStyle w:val="hwtze"/>
        </w:rPr>
        <w:t xml:space="preserve"> </w:t>
      </w:r>
      <w:r>
        <w:rPr>
          <w:rStyle w:val="rynqvb"/>
        </w:rPr>
        <w:t xml:space="preserve">There are several individual psychological characteristics that influence perceptions of money and life satisfaction, as stated by </w:t>
      </w:r>
      <w:proofErr w:type="spellStart"/>
      <w:proofErr w:type="gramStart"/>
      <w:r>
        <w:rPr>
          <w:rStyle w:val="rynqvb"/>
        </w:rPr>
        <w:t>Chitchai</w:t>
      </w:r>
      <w:proofErr w:type="spellEnd"/>
      <w:r>
        <w:rPr>
          <w:rStyle w:val="rynqvb"/>
        </w:rPr>
        <w:t xml:space="preserve">  et</w:t>
      </w:r>
      <w:proofErr w:type="gramEnd"/>
      <w:r>
        <w:rPr>
          <w:rStyle w:val="rynqvb"/>
        </w:rPr>
        <w:t xml:space="preserve"> al (2020) that people who have a love of money will show a higher life satisfaction with the possession of money than those with social status.</w:t>
      </w:r>
      <w:r>
        <w:rPr>
          <w:rStyle w:val="hwtze"/>
        </w:rPr>
        <w:t xml:space="preserve"> </w:t>
      </w:r>
      <w:proofErr w:type="gramStart"/>
      <w:r>
        <w:rPr>
          <w:rStyle w:val="rynqvb"/>
        </w:rPr>
        <w:t>and</w:t>
      </w:r>
      <w:proofErr w:type="gramEnd"/>
      <w:r>
        <w:rPr>
          <w:rStyle w:val="rynqvb"/>
        </w:rPr>
        <w:t xml:space="preserve"> high economy.</w:t>
      </w:r>
      <w:r>
        <w:rPr>
          <w:rStyle w:val="hwtze"/>
        </w:rPr>
        <w:t xml:space="preserve"> </w:t>
      </w:r>
      <w:r>
        <w:rPr>
          <w:rStyle w:val="rynqvb"/>
        </w:rPr>
        <w:t>Having and being able to use money optimally can make a person able to enjoy many things that are meaningful to him.</w:t>
      </w:r>
    </w:p>
    <w:p w:rsidR="00FA2AE3" w:rsidRDefault="00FA2AE3" w:rsidP="00FA2AE3">
      <w:pPr>
        <w:spacing w:after="0"/>
        <w:ind w:firstLine="720"/>
        <w:jc w:val="both"/>
        <w:rPr>
          <w:rStyle w:val="rynqvb"/>
        </w:rPr>
      </w:pPr>
      <w:r>
        <w:rPr>
          <w:rStyle w:val="rynqvb"/>
        </w:rPr>
        <w:t>Life satisfaction is one of the main components of individual well-being.</w:t>
      </w:r>
      <w:r>
        <w:rPr>
          <w:rStyle w:val="hwtze"/>
        </w:rPr>
        <w:t xml:space="preserve"> </w:t>
      </w:r>
      <w:r>
        <w:rPr>
          <w:rStyle w:val="rynqvb"/>
        </w:rPr>
        <w:t>Life satisfaction is one of the main components of individual well-being and is interpreted as an individual's cognitive assessment of global life satisfaction.</w:t>
      </w:r>
      <w:r>
        <w:rPr>
          <w:rStyle w:val="hwtze"/>
        </w:rPr>
        <w:t xml:space="preserve"> </w:t>
      </w:r>
      <w:r>
        <w:rPr>
          <w:rStyle w:val="rynqvb"/>
        </w:rPr>
        <w:t>Life satisfaction is globally defined as an assessment of life in general and specific parts of individual life, such as satisfaction within the scope of family, friends, community and satisfaction with oneself.</w:t>
      </w:r>
    </w:p>
    <w:p w:rsidR="00FA2AE3" w:rsidRDefault="00FA2AE3" w:rsidP="00FA2AE3">
      <w:pPr>
        <w:spacing w:after="0"/>
        <w:jc w:val="both"/>
        <w:rPr>
          <w:rStyle w:val="rynqvb"/>
        </w:rPr>
      </w:pPr>
    </w:p>
    <w:p w:rsidR="00FA2AE3" w:rsidRDefault="00FA2AE3" w:rsidP="00FA2AE3">
      <w:pPr>
        <w:spacing w:after="0"/>
        <w:jc w:val="both"/>
        <w:rPr>
          <w:rStyle w:val="rynqvb"/>
          <w:b/>
        </w:rPr>
      </w:pPr>
      <w:r w:rsidRPr="00FA2AE3">
        <w:rPr>
          <w:rStyle w:val="rynqvb"/>
          <w:b/>
        </w:rPr>
        <w:t>The Feeling Dimension</w:t>
      </w:r>
    </w:p>
    <w:p w:rsidR="00FA2AE3" w:rsidRDefault="0015585B" w:rsidP="0015585B">
      <w:pPr>
        <w:spacing w:after="0"/>
        <w:ind w:firstLine="720"/>
        <w:jc w:val="both"/>
        <w:rPr>
          <w:rStyle w:val="rynqvb"/>
        </w:rPr>
      </w:pPr>
      <w:r>
        <w:rPr>
          <w:rStyle w:val="rynqvb"/>
        </w:rPr>
        <w:t>Feelings are a psychiatric symptom that does not stand alone, but is related or closely related to other mental symptoms, one of which is the symptom of knowing.</w:t>
      </w:r>
      <w:r>
        <w:rPr>
          <w:rStyle w:val="hwtze"/>
        </w:rPr>
        <w:t xml:space="preserve"> </w:t>
      </w:r>
      <w:r>
        <w:rPr>
          <w:rStyle w:val="rynqvb"/>
        </w:rPr>
        <w:t>Sometimes the symptoms of feeling are accompanied by symptoms of knowing, and vice versa, sometimes the symptoms of knowing are also accompanied by symptoms of feeling.</w:t>
      </w:r>
      <w:r>
        <w:rPr>
          <w:rStyle w:val="hwtze"/>
        </w:rPr>
        <w:t xml:space="preserve"> </w:t>
      </w:r>
      <w:r>
        <w:rPr>
          <w:rStyle w:val="rynqvb"/>
        </w:rPr>
        <w:t xml:space="preserve">In everyday life we often encounter, when people are </w:t>
      </w:r>
      <w:proofErr w:type="gramStart"/>
      <w:r>
        <w:rPr>
          <w:rStyle w:val="rynqvb"/>
        </w:rPr>
        <w:t>conversing</w:t>
      </w:r>
      <w:proofErr w:type="gramEnd"/>
      <w:r>
        <w:rPr>
          <w:rStyle w:val="rynqvb"/>
        </w:rPr>
        <w:t xml:space="preserve"> it is usually accompanied by hand movements.</w:t>
      </w:r>
      <w:r>
        <w:rPr>
          <w:rStyle w:val="hwtze"/>
        </w:rPr>
        <w:t xml:space="preserve"> </w:t>
      </w:r>
      <w:r>
        <w:rPr>
          <w:rStyle w:val="rynqvb"/>
        </w:rPr>
        <w:t xml:space="preserve">This gesture aims nothing other than to clarify </w:t>
      </w:r>
      <w:r>
        <w:rPr>
          <w:rStyle w:val="rynqvb"/>
        </w:rPr>
        <w:lastRenderedPageBreak/>
        <w:t>what was said.</w:t>
      </w:r>
      <w:r>
        <w:rPr>
          <w:rStyle w:val="hwtze"/>
        </w:rPr>
        <w:t xml:space="preserve"> </w:t>
      </w:r>
      <w:r>
        <w:rPr>
          <w:rStyle w:val="rynqvb"/>
        </w:rPr>
        <w:t>For example, people who are respecting others are usually accompanied by hand movements that are not the same as those that accompany angry feelings, and are not the same as those of people who are scared.</w:t>
      </w:r>
      <w:r>
        <w:rPr>
          <w:rStyle w:val="hwtze"/>
        </w:rPr>
        <w:t xml:space="preserve"> </w:t>
      </w:r>
      <w:r>
        <w:rPr>
          <w:rStyle w:val="rynqvb"/>
        </w:rPr>
        <w:t>It is clear that between emotional symptoms and the state of the body.</w:t>
      </w:r>
      <w:r>
        <w:rPr>
          <w:rStyle w:val="hwtze"/>
        </w:rPr>
        <w:t xml:space="preserve"> </w:t>
      </w:r>
      <w:r>
        <w:rPr>
          <w:rStyle w:val="rynqvb"/>
        </w:rPr>
        <w:t>This relationship is not only a one-way influence, but really a reciprocal relationship.</w:t>
      </w:r>
    </w:p>
    <w:p w:rsidR="0015585B" w:rsidRDefault="0015585B" w:rsidP="0015585B">
      <w:pPr>
        <w:spacing w:after="0"/>
        <w:ind w:firstLine="720"/>
        <w:jc w:val="both"/>
        <w:rPr>
          <w:rStyle w:val="rynqvb"/>
        </w:rPr>
      </w:pPr>
      <w:proofErr w:type="spellStart"/>
      <w:r>
        <w:rPr>
          <w:rStyle w:val="rynqvb"/>
        </w:rPr>
        <w:t>Woorthworth</w:t>
      </w:r>
      <w:proofErr w:type="spellEnd"/>
      <w:r>
        <w:rPr>
          <w:rStyle w:val="rynqvb"/>
        </w:rPr>
        <w:t xml:space="preserve"> and Marquis (1957) classify feelings into three dimensions, namely: 1) Feelings experienced by individuals as feelings of pleasure and displeasure.</w:t>
      </w:r>
      <w:r>
        <w:rPr>
          <w:rStyle w:val="hwtze"/>
        </w:rPr>
        <w:t xml:space="preserve"> </w:t>
      </w:r>
      <w:r>
        <w:rPr>
          <w:rStyle w:val="rynqvb"/>
        </w:rPr>
        <w:t>2) Excited feeling or as an inner feeling.</w:t>
      </w:r>
      <w:r>
        <w:rPr>
          <w:rStyle w:val="hwtze"/>
        </w:rPr>
        <w:t xml:space="preserve"> </w:t>
      </w:r>
      <w:r>
        <w:rPr>
          <w:rStyle w:val="rynqvb"/>
        </w:rPr>
        <w:t>Excited feelings are feelings experienced by individuals accompanied by visible behavior.</w:t>
      </w:r>
      <w:r>
        <w:rPr>
          <w:rStyle w:val="hwtze"/>
        </w:rPr>
        <w:t xml:space="preserve"> </w:t>
      </w:r>
      <w:r>
        <w:rPr>
          <w:rStyle w:val="rynqvb"/>
        </w:rPr>
        <w:t>Meanwhile, inner feeling is a feeling experienced by an individual that is not accompanied by visible behavior.</w:t>
      </w:r>
      <w:r>
        <w:rPr>
          <w:rStyle w:val="hwtze"/>
        </w:rPr>
        <w:t xml:space="preserve"> </w:t>
      </w:r>
      <w:r>
        <w:rPr>
          <w:rStyle w:val="rynqvb"/>
        </w:rPr>
        <w:t>3) Expectancy feeling and release feeling.</w:t>
      </w:r>
      <w:r>
        <w:rPr>
          <w:rStyle w:val="hwtze"/>
        </w:rPr>
        <w:t xml:space="preserve"> </w:t>
      </w:r>
      <w:r>
        <w:rPr>
          <w:rStyle w:val="rynqvb"/>
        </w:rPr>
        <w:t>Expectancy feeling is a feeling that can be experienced by individuals as something that is not yet real, something that is still in hope.</w:t>
      </w:r>
      <w:r>
        <w:rPr>
          <w:rStyle w:val="hwtze"/>
        </w:rPr>
        <w:t xml:space="preserve"> </w:t>
      </w:r>
      <w:r>
        <w:rPr>
          <w:rStyle w:val="rynqvb"/>
        </w:rPr>
        <w:t>Meanwhile, release feeling is a feeling that can be experienced by individuals because something is real.</w:t>
      </w:r>
    </w:p>
    <w:p w:rsidR="0015585B" w:rsidRDefault="0015585B" w:rsidP="0015585B">
      <w:pPr>
        <w:spacing w:after="0"/>
        <w:ind w:firstLine="720"/>
        <w:jc w:val="both"/>
        <w:rPr>
          <w:rStyle w:val="rynqvb"/>
        </w:rPr>
      </w:pPr>
      <w:r>
        <w:rPr>
          <w:rStyle w:val="rynqvb"/>
        </w:rPr>
        <w:t>Feelings are not only experienced by individuals as feelings of pleasure or displeasure, but are still seen by other dimensions.</w:t>
      </w:r>
      <w:r>
        <w:rPr>
          <w:rStyle w:val="hwtze"/>
        </w:rPr>
        <w:t xml:space="preserve"> </w:t>
      </w:r>
      <w:r>
        <w:rPr>
          <w:rStyle w:val="rynqvb"/>
        </w:rPr>
        <w:t>A feeling experienced by an individual can be accompanied by visible behavior.</w:t>
      </w:r>
      <w:r>
        <w:rPr>
          <w:rStyle w:val="hwtze"/>
        </w:rPr>
        <w:t xml:space="preserve"> </w:t>
      </w:r>
      <w:r>
        <w:rPr>
          <w:rStyle w:val="rynqvb"/>
        </w:rPr>
        <w:t>Feelings can be experienced by individuals as something that is still being appreciated, but there are also feelings experienced by individuals because the event or situation has actually happened or has been "released".</w:t>
      </w:r>
    </w:p>
    <w:p w:rsidR="0015585B" w:rsidRDefault="0015585B" w:rsidP="0015585B">
      <w:pPr>
        <w:spacing w:after="0"/>
        <w:jc w:val="both"/>
        <w:rPr>
          <w:rStyle w:val="rynqvb"/>
        </w:rPr>
      </w:pPr>
    </w:p>
    <w:p w:rsidR="0015585B" w:rsidRDefault="0015585B" w:rsidP="0015585B">
      <w:pPr>
        <w:spacing w:after="0"/>
        <w:jc w:val="both"/>
        <w:rPr>
          <w:rStyle w:val="rynqvb"/>
          <w:b/>
        </w:rPr>
      </w:pPr>
      <w:r w:rsidRPr="0015585B">
        <w:rPr>
          <w:rStyle w:val="rynqvb"/>
          <w:b/>
        </w:rPr>
        <w:t>The Dimension of the Meaning of Life</w:t>
      </w:r>
    </w:p>
    <w:p w:rsidR="0015585B" w:rsidRDefault="0015585B" w:rsidP="0015585B">
      <w:pPr>
        <w:spacing w:after="0"/>
        <w:ind w:firstLine="720"/>
        <w:jc w:val="both"/>
        <w:rPr>
          <w:rStyle w:val="rynqvb"/>
        </w:rPr>
      </w:pPr>
      <w:r>
        <w:rPr>
          <w:rStyle w:val="rynqvb"/>
        </w:rPr>
        <w:t>The meaning of life is a condition that indicates the extent to which a person has experienced and lived out the interests of his life's existence according to his own point of view (</w:t>
      </w:r>
      <w:proofErr w:type="spellStart"/>
      <w:r>
        <w:rPr>
          <w:rStyle w:val="rynqvb"/>
        </w:rPr>
        <w:t>Frankl</w:t>
      </w:r>
      <w:proofErr w:type="spellEnd"/>
      <w:r>
        <w:rPr>
          <w:rStyle w:val="rynqvb"/>
        </w:rPr>
        <w:t>, 2003).</w:t>
      </w:r>
      <w:r>
        <w:rPr>
          <w:rStyle w:val="hwtze"/>
        </w:rPr>
        <w:t xml:space="preserve"> </w:t>
      </w:r>
      <w:r>
        <w:rPr>
          <w:rStyle w:val="rynqvb"/>
        </w:rPr>
        <w:t>Then he added that in the meaningfulness of life there are two basic meanings, namely, meaningfulness refers more to the interpretation of experience or life in general, and meaningfulness refers more to the goals and motivations that make individuals respect their experiences or their lives.</w:t>
      </w:r>
    </w:p>
    <w:p w:rsidR="00564260" w:rsidRDefault="0015585B" w:rsidP="00D239E6">
      <w:pPr>
        <w:spacing w:after="0"/>
        <w:ind w:firstLine="720"/>
        <w:jc w:val="both"/>
        <w:rPr>
          <w:rStyle w:val="rynqvb"/>
        </w:rPr>
      </w:pPr>
      <w:r>
        <w:rPr>
          <w:rStyle w:val="rynqvb"/>
        </w:rPr>
        <w:t>The meaning of life has a different meaning for each individual depending on the point of view from which he sees it and interprets it.</w:t>
      </w:r>
      <w:r>
        <w:rPr>
          <w:rStyle w:val="hwtze"/>
        </w:rPr>
        <w:t xml:space="preserve"> </w:t>
      </w:r>
      <w:r>
        <w:rPr>
          <w:rStyle w:val="rynqvb"/>
        </w:rPr>
        <w:t xml:space="preserve">The theory of the meaning of life was developed by </w:t>
      </w:r>
      <w:proofErr w:type="spellStart"/>
      <w:r>
        <w:rPr>
          <w:rStyle w:val="rynqvb"/>
        </w:rPr>
        <w:t>Frankl</w:t>
      </w:r>
      <w:proofErr w:type="spellEnd"/>
      <w:r>
        <w:rPr>
          <w:rStyle w:val="rynqvb"/>
        </w:rPr>
        <w:t xml:space="preserve"> (2003), where this theory is poured into a therapy known as </w:t>
      </w:r>
      <w:proofErr w:type="spellStart"/>
      <w:r>
        <w:rPr>
          <w:rStyle w:val="rynqvb"/>
        </w:rPr>
        <w:t>logotherapy</w:t>
      </w:r>
      <w:proofErr w:type="spellEnd"/>
      <w:r>
        <w:rPr>
          <w:rStyle w:val="rynqvb"/>
        </w:rPr>
        <w:t>.</w:t>
      </w:r>
      <w:r>
        <w:rPr>
          <w:rStyle w:val="hwtze"/>
        </w:rPr>
        <w:t xml:space="preserve"> </w:t>
      </w:r>
      <w:proofErr w:type="spellStart"/>
      <w:r>
        <w:rPr>
          <w:rStyle w:val="rynqvb"/>
        </w:rPr>
        <w:t>Logotherapy</w:t>
      </w:r>
      <w:proofErr w:type="spellEnd"/>
      <w:r>
        <w:rPr>
          <w:rStyle w:val="rynqvb"/>
        </w:rPr>
        <w:t xml:space="preserve"> has three basic concepts, namely: 1) Freedom of will humans within certain limits </w:t>
      </w:r>
      <w:proofErr w:type="gramStart"/>
      <w:r>
        <w:rPr>
          <w:rStyle w:val="rynqvb"/>
        </w:rPr>
        <w:t>have</w:t>
      </w:r>
      <w:proofErr w:type="gramEnd"/>
      <w:r>
        <w:rPr>
          <w:rStyle w:val="rynqvb"/>
        </w:rPr>
        <w:t xml:space="preserve"> the ability and freedom to change their living conditions in order to achieve a higher quality life.</w:t>
      </w:r>
      <w:r>
        <w:rPr>
          <w:rStyle w:val="hwtze"/>
        </w:rPr>
        <w:t xml:space="preserve"> </w:t>
      </w:r>
      <w:r>
        <w:rPr>
          <w:rStyle w:val="rynqvb"/>
        </w:rPr>
        <w:t>This freedom must be accompanied by a sense of responsibility so that it does not develop into arbitrariness.</w:t>
      </w:r>
      <w:r>
        <w:rPr>
          <w:rStyle w:val="hwtze"/>
        </w:rPr>
        <w:t xml:space="preserve"> </w:t>
      </w:r>
      <w:r>
        <w:rPr>
          <w:rStyle w:val="rynqvb"/>
        </w:rPr>
        <w:t>2) The will to live meaningfully everyone wants himself to be a person who is dignified and useful to himself, his family, work environment, surrounding community and valuable to God. The desire to live a meaningful life is indeed the main motivation in humans. It is this desire that encourages everyone to carry out various activities such as working and creating activities so that their lives are felt meaningful and valuable.</w:t>
      </w:r>
      <w:r>
        <w:rPr>
          <w:rStyle w:val="hwtze"/>
        </w:rPr>
        <w:t xml:space="preserve"> </w:t>
      </w:r>
      <w:r>
        <w:rPr>
          <w:rStyle w:val="rynqvb"/>
        </w:rPr>
        <w:t>3)</w:t>
      </w:r>
      <w:r>
        <w:rPr>
          <w:rStyle w:val="hwtze"/>
        </w:rPr>
        <w:t xml:space="preserve"> </w:t>
      </w:r>
      <w:r>
        <w:rPr>
          <w:rStyle w:val="rynqvb"/>
        </w:rPr>
        <w:t>The meaning of life are things that are considered important and valuable and provide special value for someone, so that they are worthy of being a goal in life.</w:t>
      </w:r>
      <w:r>
        <w:rPr>
          <w:rStyle w:val="hwtze"/>
        </w:rPr>
        <w:t xml:space="preserve"> </w:t>
      </w:r>
      <w:r>
        <w:rPr>
          <w:rStyle w:val="rynqvb"/>
        </w:rPr>
        <w:t>The meaning of life if it is found and fulfilled will cause this life to be felt so meaningful and valuable.</w:t>
      </w:r>
      <w:r>
        <w:rPr>
          <w:rStyle w:val="hwtze"/>
        </w:rPr>
        <w:t xml:space="preserve"> </w:t>
      </w:r>
      <w:r>
        <w:rPr>
          <w:rStyle w:val="rynqvb"/>
        </w:rPr>
        <w:t>The meaning of life is found in life itself, and can be found in every pleasant and unpleasant situation, happiness and suffering.</w:t>
      </w:r>
    </w:p>
    <w:p w:rsidR="00D239E6" w:rsidRPr="00D239E6" w:rsidRDefault="00D239E6" w:rsidP="00D239E6">
      <w:pPr>
        <w:spacing w:after="0"/>
        <w:ind w:firstLine="720"/>
        <w:jc w:val="both"/>
      </w:pPr>
    </w:p>
    <w:p w:rsidR="0015585B" w:rsidRPr="00564260" w:rsidRDefault="00564260" w:rsidP="00564260">
      <w:pPr>
        <w:spacing w:after="0"/>
        <w:jc w:val="both"/>
        <w:rPr>
          <w:rStyle w:val="rynqvb"/>
          <w:b/>
        </w:rPr>
      </w:pPr>
      <w:r w:rsidRPr="005F0547">
        <w:rPr>
          <w:b/>
        </w:rPr>
        <w:t>METHOD</w:t>
      </w:r>
    </w:p>
    <w:p w:rsidR="0015585B" w:rsidRDefault="0015585B" w:rsidP="00564260">
      <w:pPr>
        <w:spacing w:after="0"/>
        <w:ind w:firstLine="720"/>
        <w:jc w:val="both"/>
        <w:rPr>
          <w:rStyle w:val="rynqvb"/>
        </w:rPr>
      </w:pPr>
      <w:r>
        <w:rPr>
          <w:rStyle w:val="rynqvb"/>
        </w:rPr>
        <w:t xml:space="preserve">The research was conducted on the </w:t>
      </w:r>
      <w:proofErr w:type="spellStart"/>
      <w:r>
        <w:rPr>
          <w:rStyle w:val="rynqvb"/>
        </w:rPr>
        <w:t>Boti</w:t>
      </w:r>
      <w:proofErr w:type="spellEnd"/>
      <w:r>
        <w:rPr>
          <w:rStyle w:val="rynqvb"/>
        </w:rPr>
        <w:t xml:space="preserve"> tribe on the island of Timor, East Nusa Tenggara Province.</w:t>
      </w:r>
      <w:r>
        <w:rPr>
          <w:rStyle w:val="hwtze"/>
        </w:rPr>
        <w:t xml:space="preserve"> </w:t>
      </w:r>
      <w:r>
        <w:rPr>
          <w:rStyle w:val="rynqvb"/>
        </w:rPr>
        <w:t xml:space="preserve">The number of heads of families of the </w:t>
      </w:r>
      <w:proofErr w:type="spellStart"/>
      <w:r>
        <w:rPr>
          <w:rStyle w:val="rynqvb"/>
        </w:rPr>
        <w:t>Boti</w:t>
      </w:r>
      <w:proofErr w:type="spellEnd"/>
      <w:r>
        <w:rPr>
          <w:rStyle w:val="rynqvb"/>
        </w:rPr>
        <w:t xml:space="preserve"> tribe is 77 and because the number is very limited, they are also a sample.</w:t>
      </w:r>
      <w:r>
        <w:rPr>
          <w:rStyle w:val="hwtze"/>
        </w:rPr>
        <w:t xml:space="preserve"> </w:t>
      </w:r>
      <w:r>
        <w:rPr>
          <w:rStyle w:val="rynqvb"/>
        </w:rPr>
        <w:t xml:space="preserve">Exogenous variables are the dimensions of satisfaction, the dimensions of the </w:t>
      </w:r>
      <w:r>
        <w:rPr>
          <w:rStyle w:val="rynqvb"/>
        </w:rPr>
        <w:lastRenderedPageBreak/>
        <w:t>meaning of life, while endogenous variables are basic needs and welfare.</w:t>
      </w:r>
      <w:r>
        <w:rPr>
          <w:rStyle w:val="hwtze"/>
        </w:rPr>
        <w:t xml:space="preserve"> </w:t>
      </w:r>
      <w:r>
        <w:rPr>
          <w:rStyle w:val="rynqvb"/>
        </w:rPr>
        <w:t>The relationship between variables is shown in the following figure:</w:t>
      </w:r>
    </w:p>
    <w:p w:rsidR="00564260" w:rsidRDefault="00564260" w:rsidP="00564260">
      <w:pPr>
        <w:spacing w:after="0"/>
        <w:jc w:val="both"/>
        <w:rPr>
          <w:rStyle w:val="rynqvb"/>
        </w:rPr>
      </w:pPr>
    </w:p>
    <w:p w:rsidR="00564260" w:rsidRDefault="00564260" w:rsidP="00564260">
      <w:pPr>
        <w:spacing w:after="0"/>
        <w:jc w:val="center"/>
        <w:rPr>
          <w:rStyle w:val="rynqvb"/>
        </w:rPr>
      </w:pPr>
      <w:proofErr w:type="gramStart"/>
      <w:r>
        <w:rPr>
          <w:rStyle w:val="rynqvb"/>
        </w:rPr>
        <w:t>Figure 1.</w:t>
      </w:r>
      <w:proofErr w:type="gramEnd"/>
      <w:r>
        <w:rPr>
          <w:rStyle w:val="rynqvb"/>
        </w:rPr>
        <w:t xml:space="preserve"> Structural Model of Relations </w:t>
      </w:r>
      <w:proofErr w:type="gramStart"/>
      <w:r>
        <w:rPr>
          <w:rStyle w:val="rynqvb"/>
        </w:rPr>
        <w:t>Between</w:t>
      </w:r>
      <w:proofErr w:type="gramEnd"/>
      <w:r>
        <w:rPr>
          <w:rStyle w:val="rynqvb"/>
        </w:rPr>
        <w:t xml:space="preserve"> Variables</w:t>
      </w:r>
    </w:p>
    <w:p w:rsidR="00564260" w:rsidRDefault="00564260" w:rsidP="00564260">
      <w:pPr>
        <w:jc w:val="center"/>
        <w:rPr>
          <w:sz w:val="24"/>
          <w:szCs w:val="24"/>
        </w:rPr>
      </w:pPr>
      <w:r w:rsidRPr="001A7459">
        <w:rPr>
          <w:sz w:val="24"/>
          <w:szCs w:val="24"/>
        </w:rPr>
        <w:object w:dxaOrig="8145" w:dyaOrig="5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71pt" o:ole="">
            <v:imagedata r:id="rId6" o:title=""/>
          </v:shape>
          <o:OLEObject Type="Embed" ProgID="Visio.Drawing.11" ShapeID="_x0000_i1025" DrawAspect="Content" ObjectID="_1753777374" r:id="rId7"/>
        </w:object>
      </w:r>
    </w:p>
    <w:p w:rsidR="00564260" w:rsidRPr="00564260" w:rsidRDefault="00564260" w:rsidP="00564260">
      <w:pPr>
        <w:jc w:val="both"/>
        <w:rPr>
          <w:b/>
        </w:rPr>
      </w:pPr>
      <w:r w:rsidRPr="00564260">
        <w:rPr>
          <w:rStyle w:val="rynqvb"/>
          <w:b/>
        </w:rPr>
        <w:t>Formula</w:t>
      </w:r>
      <w:r w:rsidRPr="00564260">
        <w:rPr>
          <w:b/>
        </w:rPr>
        <w:t>:</w:t>
      </w:r>
    </w:p>
    <w:p w:rsidR="00564260" w:rsidRDefault="00564260" w:rsidP="00564260">
      <w:r>
        <w:rPr>
          <w:lang w:eastAsia="id-ID"/>
        </w:rPr>
        <w:t>Y</w:t>
      </w:r>
      <w:r w:rsidRPr="001F22BC">
        <w:rPr>
          <w:vertAlign w:val="subscript"/>
          <w:lang w:eastAsia="id-ID"/>
        </w:rPr>
        <w:t>1</w:t>
      </w:r>
      <w:r>
        <w:rPr>
          <w:lang w:eastAsia="id-ID"/>
        </w:rPr>
        <w:t xml:space="preserve"> = </w:t>
      </w:r>
      <w:r w:rsidRPr="00576219">
        <w:rPr>
          <w:sz w:val="29"/>
          <w:szCs w:val="29"/>
          <w:lang w:eastAsia="id-ID"/>
        </w:rPr>
        <w:t>γ</w:t>
      </w:r>
      <w:r w:rsidRPr="00576219">
        <w:rPr>
          <w:vertAlign w:val="subscript"/>
          <w:lang w:eastAsia="id-ID"/>
        </w:rPr>
        <w:t>1</w:t>
      </w:r>
      <w:r>
        <w:rPr>
          <w:lang w:eastAsia="id-ID"/>
        </w:rPr>
        <w:t>X</w:t>
      </w:r>
      <w:r>
        <w:rPr>
          <w:vertAlign w:val="subscript"/>
          <w:lang w:eastAsia="id-ID"/>
        </w:rPr>
        <w:t xml:space="preserve">1 </w:t>
      </w:r>
      <w:r>
        <w:rPr>
          <w:lang w:eastAsia="id-ID"/>
        </w:rPr>
        <w:t xml:space="preserve">+ </w:t>
      </w:r>
      <w:r w:rsidRPr="00576219">
        <w:rPr>
          <w:sz w:val="29"/>
          <w:szCs w:val="29"/>
          <w:lang w:eastAsia="id-ID"/>
        </w:rPr>
        <w:t>γ</w:t>
      </w:r>
      <w:r>
        <w:rPr>
          <w:vertAlign w:val="subscript"/>
          <w:lang w:eastAsia="id-ID"/>
        </w:rPr>
        <w:t xml:space="preserve"> 2</w:t>
      </w:r>
      <w:r>
        <w:rPr>
          <w:lang w:eastAsia="id-ID"/>
        </w:rPr>
        <w:t>X</w:t>
      </w:r>
      <w:r>
        <w:rPr>
          <w:vertAlign w:val="subscript"/>
          <w:lang w:eastAsia="id-ID"/>
        </w:rPr>
        <w:t xml:space="preserve">2 </w:t>
      </w:r>
      <w:r>
        <w:rPr>
          <w:lang w:eastAsia="id-ID"/>
        </w:rPr>
        <w:t>+ ξ</w:t>
      </w:r>
      <w:r w:rsidRPr="00722FF9">
        <w:rPr>
          <w:vertAlign w:val="subscript"/>
        </w:rPr>
        <w:t xml:space="preserve"> </w:t>
      </w:r>
      <w:r w:rsidRPr="00576219">
        <w:rPr>
          <w:vertAlign w:val="subscript"/>
        </w:rPr>
        <w:t>1</w:t>
      </w:r>
      <w:proofErr w:type="gramStart"/>
      <w:r w:rsidRPr="003F2B0B">
        <w:t>.....................................................................................</w:t>
      </w:r>
      <w:r>
        <w:t>(</w:t>
      </w:r>
      <w:proofErr w:type="gramEnd"/>
      <w:r>
        <w:t>1.1)</w:t>
      </w:r>
    </w:p>
    <w:p w:rsidR="00564260" w:rsidRDefault="00564260" w:rsidP="00564260">
      <w:r>
        <w:rPr>
          <w:lang w:eastAsia="id-ID"/>
        </w:rPr>
        <w:t>Y</w:t>
      </w:r>
      <w:r w:rsidRPr="001F22BC">
        <w:rPr>
          <w:vertAlign w:val="subscript"/>
          <w:lang w:eastAsia="id-ID"/>
        </w:rPr>
        <w:t>2</w:t>
      </w:r>
      <w:r>
        <w:rPr>
          <w:lang w:eastAsia="id-ID"/>
        </w:rPr>
        <w:t xml:space="preserve"> = </w:t>
      </w:r>
      <w:r w:rsidRPr="00576219">
        <w:rPr>
          <w:sz w:val="29"/>
          <w:szCs w:val="29"/>
          <w:lang w:eastAsia="id-ID"/>
        </w:rPr>
        <w:t>γ</w:t>
      </w:r>
      <w:r>
        <w:rPr>
          <w:vertAlign w:val="subscript"/>
          <w:lang w:eastAsia="id-ID"/>
        </w:rPr>
        <w:t>3</w:t>
      </w:r>
      <w:r>
        <w:rPr>
          <w:lang w:eastAsia="id-ID"/>
        </w:rPr>
        <w:t>X</w:t>
      </w:r>
      <w:r>
        <w:rPr>
          <w:vertAlign w:val="subscript"/>
          <w:lang w:eastAsia="id-ID"/>
        </w:rPr>
        <w:t xml:space="preserve">1 </w:t>
      </w:r>
      <w:r>
        <w:rPr>
          <w:lang w:eastAsia="id-ID"/>
        </w:rPr>
        <w:t xml:space="preserve">+ </w:t>
      </w:r>
      <w:r w:rsidRPr="00576219">
        <w:rPr>
          <w:sz w:val="29"/>
          <w:szCs w:val="29"/>
          <w:lang w:eastAsia="id-ID"/>
        </w:rPr>
        <w:t>γ</w:t>
      </w:r>
      <w:r>
        <w:rPr>
          <w:vertAlign w:val="subscript"/>
          <w:lang w:eastAsia="id-ID"/>
        </w:rPr>
        <w:t>4</w:t>
      </w:r>
      <w:r>
        <w:rPr>
          <w:lang w:eastAsia="id-ID"/>
        </w:rPr>
        <w:t>X</w:t>
      </w:r>
      <w:r>
        <w:rPr>
          <w:vertAlign w:val="subscript"/>
          <w:lang w:eastAsia="id-ID"/>
        </w:rPr>
        <w:t xml:space="preserve">2 </w:t>
      </w:r>
      <w:r>
        <w:rPr>
          <w:lang w:eastAsia="id-ID"/>
        </w:rPr>
        <w:t xml:space="preserve">+ </w:t>
      </w:r>
      <w:r w:rsidRPr="003F2B0B">
        <w:rPr>
          <w:lang w:eastAsia="id-ID"/>
        </w:rPr>
        <w:t>β</w:t>
      </w:r>
      <w:r>
        <w:rPr>
          <w:b/>
          <w:vertAlign w:val="subscript"/>
          <w:lang w:eastAsia="id-ID"/>
        </w:rPr>
        <w:t>1</w:t>
      </w:r>
      <w:r>
        <w:rPr>
          <w:lang w:eastAsia="id-ID"/>
        </w:rPr>
        <w:t>Y</w:t>
      </w:r>
      <w:r>
        <w:rPr>
          <w:vertAlign w:val="subscript"/>
          <w:lang w:eastAsia="id-ID"/>
        </w:rPr>
        <w:t xml:space="preserve">1 </w:t>
      </w:r>
      <w:r>
        <w:rPr>
          <w:lang w:eastAsia="id-ID"/>
        </w:rPr>
        <w:t>+ ξ</w:t>
      </w:r>
      <w:r w:rsidRPr="00722FF9">
        <w:rPr>
          <w:vertAlign w:val="subscript"/>
        </w:rPr>
        <w:t xml:space="preserve"> </w:t>
      </w:r>
      <w:r>
        <w:rPr>
          <w:vertAlign w:val="subscript"/>
        </w:rPr>
        <w:t>2</w:t>
      </w:r>
      <w:proofErr w:type="gramStart"/>
      <w:r>
        <w:t>............................................................................(</w:t>
      </w:r>
      <w:proofErr w:type="gramEnd"/>
      <w:r>
        <w:t>1.2)</w:t>
      </w:r>
    </w:p>
    <w:p w:rsidR="00564260" w:rsidRDefault="00564260" w:rsidP="00564260">
      <w:pPr>
        <w:rPr>
          <w:rStyle w:val="rynqvb"/>
          <w:b/>
        </w:rPr>
      </w:pPr>
      <w:proofErr w:type="gramStart"/>
      <w:r w:rsidRPr="00564260">
        <w:rPr>
          <w:rStyle w:val="rynqvb"/>
          <w:b/>
        </w:rPr>
        <w:t>Information :</w:t>
      </w:r>
      <w:proofErr w:type="gramEnd"/>
    </w:p>
    <w:p w:rsidR="00564260" w:rsidRDefault="00564260" w:rsidP="00564260">
      <w:pPr>
        <w:spacing w:after="0"/>
        <w:rPr>
          <w:rStyle w:val="rynqvb"/>
        </w:rPr>
      </w:pPr>
      <w:r>
        <w:rPr>
          <w:rStyle w:val="rynqvb"/>
        </w:rPr>
        <w:t>X1 ......X2</w:t>
      </w:r>
      <w:r>
        <w:rPr>
          <w:rStyle w:val="rynqvb"/>
        </w:rPr>
        <w:tab/>
        <w:t xml:space="preserve">: Exogenous (reflective) variable </w:t>
      </w:r>
    </w:p>
    <w:p w:rsidR="00564260" w:rsidRDefault="00564260" w:rsidP="00564260">
      <w:pPr>
        <w:spacing w:after="0"/>
        <w:rPr>
          <w:rStyle w:val="rynqvb"/>
        </w:rPr>
      </w:pPr>
      <w:r>
        <w:rPr>
          <w:rStyle w:val="rynqvb"/>
        </w:rPr>
        <w:t>Y1 … Y2</w:t>
      </w:r>
      <w:r>
        <w:rPr>
          <w:rStyle w:val="rynqvb"/>
        </w:rPr>
        <w:tab/>
      </w:r>
      <w:r>
        <w:rPr>
          <w:rStyle w:val="rynqvb"/>
        </w:rPr>
        <w:tab/>
        <w:t xml:space="preserve">: Endogenous latent variable (reflective) </w:t>
      </w:r>
    </w:p>
    <w:p w:rsidR="00564260" w:rsidRDefault="00564260" w:rsidP="00564260">
      <w:pPr>
        <w:spacing w:after="0"/>
        <w:rPr>
          <w:rStyle w:val="rynqvb"/>
        </w:rPr>
      </w:pPr>
      <w:proofErr w:type="gramStart"/>
      <w:r>
        <w:rPr>
          <w:rStyle w:val="rynqvb"/>
        </w:rPr>
        <w:t>γ</w:t>
      </w:r>
      <w:proofErr w:type="gramEnd"/>
      <w:r>
        <w:rPr>
          <w:rStyle w:val="rynqvb"/>
        </w:rPr>
        <w:t xml:space="preserve"> </w:t>
      </w:r>
      <w:r>
        <w:rPr>
          <w:rStyle w:val="rynqvb"/>
        </w:rPr>
        <w:tab/>
      </w:r>
      <w:r>
        <w:rPr>
          <w:rStyle w:val="rynqvb"/>
        </w:rPr>
        <w:tab/>
        <w:t xml:space="preserve">: Gamma    (small),    coefficient   of   influence  of  exogenous  variables  on  endogenous </w:t>
      </w:r>
    </w:p>
    <w:p w:rsidR="00564260" w:rsidRDefault="00564260" w:rsidP="00564260">
      <w:pPr>
        <w:spacing w:after="0"/>
        <w:rPr>
          <w:rStyle w:val="rynqvb"/>
        </w:rPr>
      </w:pPr>
      <w:r>
        <w:rPr>
          <w:rStyle w:val="rynqvb"/>
        </w:rPr>
        <w:t xml:space="preserve">                               </w:t>
      </w:r>
      <w:proofErr w:type="gramStart"/>
      <w:r>
        <w:rPr>
          <w:rStyle w:val="rynqvb"/>
        </w:rPr>
        <w:t>variables</w:t>
      </w:r>
      <w:proofErr w:type="gramEnd"/>
      <w:r>
        <w:rPr>
          <w:rStyle w:val="rynqvb"/>
        </w:rPr>
        <w:t xml:space="preserve"> </w:t>
      </w:r>
    </w:p>
    <w:p w:rsidR="00564260" w:rsidRDefault="00564260" w:rsidP="00564260">
      <w:pPr>
        <w:spacing w:after="0"/>
        <w:rPr>
          <w:rStyle w:val="rynqvb"/>
        </w:rPr>
      </w:pPr>
      <w:r>
        <w:rPr>
          <w:rStyle w:val="rynqvb"/>
        </w:rPr>
        <w:t xml:space="preserve">β </w:t>
      </w:r>
      <w:r>
        <w:rPr>
          <w:rStyle w:val="rynqvb"/>
        </w:rPr>
        <w:tab/>
      </w:r>
      <w:r>
        <w:rPr>
          <w:rStyle w:val="rynqvb"/>
        </w:rPr>
        <w:tab/>
        <w:t xml:space="preserve">: Beta  (small),  the  coefficient  of  influence  of  endogenous  variables  on   endogenous </w:t>
      </w:r>
    </w:p>
    <w:p w:rsidR="00564260" w:rsidRDefault="00564260" w:rsidP="00564260">
      <w:pPr>
        <w:spacing w:after="0"/>
        <w:rPr>
          <w:rStyle w:val="rynqvb"/>
        </w:rPr>
      </w:pPr>
      <w:r>
        <w:rPr>
          <w:rStyle w:val="rynqvb"/>
        </w:rPr>
        <w:t xml:space="preserve">                               </w:t>
      </w:r>
      <w:proofErr w:type="gramStart"/>
      <w:r>
        <w:rPr>
          <w:rStyle w:val="rynqvb"/>
        </w:rPr>
        <w:t>variables</w:t>
      </w:r>
      <w:proofErr w:type="gramEnd"/>
      <w:r>
        <w:rPr>
          <w:rStyle w:val="rynqvb"/>
        </w:rPr>
        <w:t>.</w:t>
      </w:r>
    </w:p>
    <w:p w:rsidR="00564260" w:rsidRDefault="00564260" w:rsidP="00564260">
      <w:pPr>
        <w:spacing w:after="0"/>
        <w:rPr>
          <w:rStyle w:val="rynqvb"/>
        </w:rPr>
      </w:pPr>
    </w:p>
    <w:p w:rsidR="00564260" w:rsidRPr="00564260" w:rsidRDefault="00564260" w:rsidP="00564260">
      <w:pPr>
        <w:pStyle w:val="ListParagraph"/>
        <w:numPr>
          <w:ilvl w:val="0"/>
          <w:numId w:val="1"/>
        </w:numPr>
        <w:spacing w:after="0"/>
        <w:ind w:left="360"/>
        <w:jc w:val="both"/>
        <w:rPr>
          <w:rStyle w:val="hwtze"/>
        </w:rPr>
      </w:pPr>
      <w:r w:rsidRPr="00564260">
        <w:rPr>
          <w:rStyle w:val="rynqvb"/>
        </w:rPr>
        <w:t>X1: Satisfaction Dimension;</w:t>
      </w:r>
      <w:r w:rsidRPr="00564260">
        <w:rPr>
          <w:rStyle w:val="hwtze"/>
        </w:rPr>
        <w:t xml:space="preserve"> </w:t>
      </w:r>
    </w:p>
    <w:p w:rsidR="00383269" w:rsidRDefault="00564260" w:rsidP="00383269">
      <w:pPr>
        <w:spacing w:after="0"/>
        <w:ind w:left="360"/>
        <w:jc w:val="both"/>
        <w:rPr>
          <w:rStyle w:val="rynqvb"/>
        </w:rPr>
      </w:pPr>
      <w:proofErr w:type="gramStart"/>
      <w:r>
        <w:rPr>
          <w:rStyle w:val="rynqvb"/>
        </w:rPr>
        <w:t>(X11) education, (X12) health, (X13) income, (X14) employment, (X15) security, (X16) housing and assets.</w:t>
      </w:r>
      <w:proofErr w:type="gramEnd"/>
      <w:r>
        <w:rPr>
          <w:rStyle w:val="rynqvb"/>
        </w:rPr>
        <w:t xml:space="preserve"> </w:t>
      </w:r>
    </w:p>
    <w:p w:rsidR="00564260" w:rsidRPr="00383269" w:rsidRDefault="00564260" w:rsidP="00383269">
      <w:pPr>
        <w:pStyle w:val="ListParagraph"/>
        <w:numPr>
          <w:ilvl w:val="0"/>
          <w:numId w:val="1"/>
        </w:numPr>
        <w:spacing w:after="0"/>
        <w:ind w:left="360"/>
        <w:jc w:val="both"/>
        <w:rPr>
          <w:rStyle w:val="hwtze"/>
        </w:rPr>
      </w:pPr>
      <w:r w:rsidRPr="00383269">
        <w:rPr>
          <w:rStyle w:val="rynqvb"/>
        </w:rPr>
        <w:t>X2: The Dimension of the Meaning of Life;</w:t>
      </w:r>
      <w:r w:rsidRPr="00383269">
        <w:rPr>
          <w:rStyle w:val="hwtze"/>
        </w:rPr>
        <w:t xml:space="preserve"> </w:t>
      </w:r>
    </w:p>
    <w:p w:rsidR="00383269" w:rsidRDefault="00564260" w:rsidP="00383269">
      <w:pPr>
        <w:spacing w:after="0"/>
        <w:ind w:left="360"/>
        <w:jc w:val="both"/>
        <w:rPr>
          <w:rStyle w:val="rynqvb"/>
        </w:rPr>
      </w:pPr>
      <w:r>
        <w:rPr>
          <w:rStyle w:val="rynqvb"/>
        </w:rPr>
        <w:t xml:space="preserve">(X21) purpose in life, (X22) positive relationship between humans and the environment, (X23) self-development, (X24) mastery of the environment, (X25) independence. </w:t>
      </w:r>
    </w:p>
    <w:p w:rsidR="00383269" w:rsidRPr="00383269" w:rsidRDefault="00564260" w:rsidP="00383269">
      <w:pPr>
        <w:pStyle w:val="ListParagraph"/>
        <w:numPr>
          <w:ilvl w:val="0"/>
          <w:numId w:val="1"/>
        </w:numPr>
        <w:spacing w:after="0"/>
        <w:ind w:left="360"/>
        <w:rPr>
          <w:rStyle w:val="hwtze"/>
          <w:b/>
        </w:rPr>
      </w:pPr>
      <w:r w:rsidRPr="00383269">
        <w:rPr>
          <w:rStyle w:val="rynqvb"/>
        </w:rPr>
        <w:t>Y1: Security Needs;</w:t>
      </w:r>
      <w:r w:rsidRPr="00383269">
        <w:rPr>
          <w:rStyle w:val="hwtze"/>
        </w:rPr>
        <w:t xml:space="preserve"> </w:t>
      </w:r>
    </w:p>
    <w:p w:rsidR="00383269" w:rsidRPr="00383269" w:rsidRDefault="00564260" w:rsidP="00383269">
      <w:pPr>
        <w:pStyle w:val="ListParagraph"/>
        <w:spacing w:after="0"/>
        <w:ind w:left="360"/>
        <w:jc w:val="both"/>
        <w:rPr>
          <w:rStyle w:val="rynqvb"/>
          <w:b/>
        </w:rPr>
      </w:pPr>
      <w:r w:rsidRPr="00383269">
        <w:rPr>
          <w:rStyle w:val="rynqvb"/>
        </w:rPr>
        <w:t xml:space="preserve">(Y11) </w:t>
      </w:r>
      <w:proofErr w:type="gramStart"/>
      <w:r w:rsidRPr="00383269">
        <w:rPr>
          <w:rStyle w:val="rynqvb"/>
        </w:rPr>
        <w:t>Protection, (Y12) Freedom from fear, (Y13) social norms, (Y14) customary norms, (Y15) religious norms.</w:t>
      </w:r>
      <w:proofErr w:type="gramEnd"/>
      <w:r w:rsidRPr="00383269">
        <w:rPr>
          <w:rStyle w:val="rynqvb"/>
        </w:rPr>
        <w:t xml:space="preserve"> </w:t>
      </w:r>
    </w:p>
    <w:p w:rsidR="00383269" w:rsidRPr="00383269" w:rsidRDefault="00564260" w:rsidP="00383269">
      <w:pPr>
        <w:pStyle w:val="ListParagraph"/>
        <w:numPr>
          <w:ilvl w:val="0"/>
          <w:numId w:val="1"/>
        </w:numPr>
        <w:spacing w:after="0"/>
        <w:ind w:left="360"/>
        <w:rPr>
          <w:rStyle w:val="hwtze"/>
          <w:b/>
        </w:rPr>
      </w:pPr>
      <w:r w:rsidRPr="00383269">
        <w:rPr>
          <w:rStyle w:val="rynqvb"/>
        </w:rPr>
        <w:t>Y2: Welfare;</w:t>
      </w:r>
      <w:r w:rsidRPr="00383269">
        <w:rPr>
          <w:rStyle w:val="hwtze"/>
        </w:rPr>
        <w:t xml:space="preserve"> </w:t>
      </w:r>
    </w:p>
    <w:p w:rsidR="00564260" w:rsidRDefault="00564260" w:rsidP="00383269">
      <w:pPr>
        <w:pStyle w:val="ListParagraph"/>
        <w:spacing w:after="0"/>
        <w:ind w:left="360"/>
        <w:jc w:val="both"/>
        <w:rPr>
          <w:rStyle w:val="rynqvb"/>
        </w:rPr>
      </w:pPr>
      <w:proofErr w:type="gramStart"/>
      <w:r w:rsidRPr="00383269">
        <w:rPr>
          <w:rStyle w:val="rynqvb"/>
        </w:rPr>
        <w:lastRenderedPageBreak/>
        <w:t>(Y21) household consumption or expenditure, (Y22) living conditions and supporting facilities, (Y23) easy access to information systems (Y24) easy access to health services, (Y25) easy access to transportation.</w:t>
      </w:r>
      <w:proofErr w:type="gramEnd"/>
    </w:p>
    <w:p w:rsidR="00270C17" w:rsidRDefault="00270C17" w:rsidP="00270C17">
      <w:pPr>
        <w:pStyle w:val="ListParagraph"/>
        <w:spacing w:after="0"/>
        <w:ind w:left="360" w:firstLine="360"/>
        <w:jc w:val="both"/>
        <w:rPr>
          <w:rStyle w:val="rynqvb"/>
        </w:rPr>
      </w:pPr>
    </w:p>
    <w:p w:rsidR="00270C17" w:rsidRDefault="00270C17" w:rsidP="00270C17">
      <w:pPr>
        <w:pStyle w:val="ListParagraph"/>
        <w:spacing w:after="0"/>
        <w:ind w:left="0" w:firstLine="720"/>
        <w:jc w:val="both"/>
        <w:rPr>
          <w:rStyle w:val="rynqvb"/>
        </w:rPr>
      </w:pPr>
      <w:r>
        <w:rPr>
          <w:rStyle w:val="rynqvb"/>
        </w:rPr>
        <w:t xml:space="preserve">The total number of heads of families of the </w:t>
      </w:r>
      <w:proofErr w:type="spellStart"/>
      <w:r>
        <w:rPr>
          <w:rStyle w:val="rynqvb"/>
        </w:rPr>
        <w:t>Boti</w:t>
      </w:r>
      <w:proofErr w:type="spellEnd"/>
      <w:r>
        <w:rPr>
          <w:rStyle w:val="rynqvb"/>
        </w:rPr>
        <w:t xml:space="preserve"> tribe is 77 and all are taken as samples.</w:t>
      </w:r>
      <w:r>
        <w:rPr>
          <w:rStyle w:val="hwtze"/>
        </w:rPr>
        <w:t xml:space="preserve"> </w:t>
      </w:r>
      <w:r>
        <w:rPr>
          <w:rStyle w:val="rynqvb"/>
        </w:rPr>
        <w:t xml:space="preserve">The analysis tool used is </w:t>
      </w:r>
      <w:proofErr w:type="spellStart"/>
      <w:r>
        <w:rPr>
          <w:rStyle w:val="rynqvb"/>
        </w:rPr>
        <w:t>SmartPLS</w:t>
      </w:r>
      <w:proofErr w:type="spellEnd"/>
      <w:r>
        <w:rPr>
          <w:rStyle w:val="rynqvb"/>
        </w:rPr>
        <w:t xml:space="preserve"> (Partial Least Square).</w:t>
      </w:r>
      <w:r>
        <w:rPr>
          <w:rStyle w:val="hwtze"/>
        </w:rPr>
        <w:t xml:space="preserve"> </w:t>
      </w:r>
      <w:r>
        <w:rPr>
          <w:rStyle w:val="rynqvb"/>
        </w:rPr>
        <w:t xml:space="preserve">According to </w:t>
      </w:r>
      <w:proofErr w:type="spellStart"/>
      <w:r>
        <w:rPr>
          <w:rStyle w:val="rynqvb"/>
        </w:rPr>
        <w:t>Ghozali</w:t>
      </w:r>
      <w:proofErr w:type="spellEnd"/>
      <w:r>
        <w:rPr>
          <w:rStyle w:val="rynqvb"/>
        </w:rPr>
        <w:t xml:space="preserve"> (2011), the purpose of using </w:t>
      </w:r>
      <w:proofErr w:type="spellStart"/>
      <w:r>
        <w:rPr>
          <w:rStyle w:val="rynqvb"/>
        </w:rPr>
        <w:t>SmartPLS</w:t>
      </w:r>
      <w:proofErr w:type="spellEnd"/>
      <w:r>
        <w:rPr>
          <w:rStyle w:val="rynqvb"/>
        </w:rPr>
        <w:t xml:space="preserve"> is to test the relationship between variables, both latent variables and variables with indicators.</w:t>
      </w:r>
      <w:r>
        <w:rPr>
          <w:rStyle w:val="hwtze"/>
        </w:rPr>
        <w:t xml:space="preserve"> </w:t>
      </w:r>
      <w:r>
        <w:rPr>
          <w:rStyle w:val="rynqvb"/>
        </w:rPr>
        <w:t xml:space="preserve">Furthermore, the </w:t>
      </w:r>
      <w:proofErr w:type="spellStart"/>
      <w:r>
        <w:rPr>
          <w:rStyle w:val="rynqvb"/>
        </w:rPr>
        <w:t>SmartPLS</w:t>
      </w:r>
      <w:proofErr w:type="spellEnd"/>
      <w:r>
        <w:rPr>
          <w:rStyle w:val="rynqvb"/>
        </w:rPr>
        <w:t xml:space="preserve"> method is a powerful analytical method because it does not assume a scale of data measurement and can also be used to confirm theory (</w:t>
      </w:r>
      <w:proofErr w:type="spellStart"/>
      <w:r>
        <w:rPr>
          <w:rStyle w:val="rynqvb"/>
        </w:rPr>
        <w:t>Abdillah</w:t>
      </w:r>
      <w:proofErr w:type="spellEnd"/>
      <w:r>
        <w:rPr>
          <w:rStyle w:val="rynqvb"/>
        </w:rPr>
        <w:t xml:space="preserve"> and Hartono, 2015).</w:t>
      </w:r>
      <w:r>
        <w:rPr>
          <w:rStyle w:val="hwtze"/>
        </w:rPr>
        <w:t xml:space="preserve"> </w:t>
      </w:r>
      <w:r>
        <w:rPr>
          <w:rStyle w:val="rynqvb"/>
        </w:rPr>
        <w:t xml:space="preserve">The steps of analysis to find out the welfare of the </w:t>
      </w:r>
      <w:proofErr w:type="spellStart"/>
      <w:r>
        <w:rPr>
          <w:rStyle w:val="rynqvb"/>
        </w:rPr>
        <w:t>Boti</w:t>
      </w:r>
      <w:proofErr w:type="spellEnd"/>
      <w:r>
        <w:rPr>
          <w:rStyle w:val="rynqvb"/>
        </w:rPr>
        <w:t xml:space="preserve"> people who are affected by the basic dimensions using </w:t>
      </w:r>
      <w:proofErr w:type="spellStart"/>
      <w:r>
        <w:rPr>
          <w:rStyle w:val="rynqvb"/>
        </w:rPr>
        <w:t>SmartPLS</w:t>
      </w:r>
      <w:proofErr w:type="spellEnd"/>
      <w:r>
        <w:rPr>
          <w:rStyle w:val="rynqvb"/>
        </w:rPr>
        <w:t xml:space="preserve"> are as follows;</w:t>
      </w:r>
    </w:p>
    <w:p w:rsidR="00270C17" w:rsidRPr="00270C17" w:rsidRDefault="00270C17" w:rsidP="00270C17">
      <w:pPr>
        <w:pStyle w:val="ListParagraph"/>
        <w:numPr>
          <w:ilvl w:val="0"/>
          <w:numId w:val="2"/>
        </w:numPr>
        <w:spacing w:after="0"/>
        <w:jc w:val="both"/>
        <w:rPr>
          <w:rStyle w:val="rynqvb"/>
          <w:b/>
          <w:sz w:val="24"/>
          <w:szCs w:val="24"/>
        </w:rPr>
      </w:pPr>
      <w:r>
        <w:rPr>
          <w:rStyle w:val="rynqvb"/>
        </w:rPr>
        <w:t xml:space="preserve">1) Cross Loadings. </w:t>
      </w:r>
    </w:p>
    <w:p w:rsidR="00270C17" w:rsidRDefault="00270C17" w:rsidP="00270C17">
      <w:pPr>
        <w:pStyle w:val="ListParagraph"/>
        <w:spacing w:after="0"/>
        <w:jc w:val="both"/>
        <w:rPr>
          <w:rStyle w:val="rynqvb"/>
        </w:rPr>
      </w:pPr>
      <w:r>
        <w:rPr>
          <w:rStyle w:val="rynqvb"/>
        </w:rPr>
        <w:t xml:space="preserve">The Loading Factor value is said to be very strong if it has a value &gt; 0.7 and is said to be sufficient if it has a value between 0.5 - 0.6. </w:t>
      </w:r>
    </w:p>
    <w:p w:rsidR="00270C17" w:rsidRDefault="00270C17" w:rsidP="00270C17">
      <w:pPr>
        <w:pStyle w:val="ListParagraph"/>
        <w:numPr>
          <w:ilvl w:val="0"/>
          <w:numId w:val="2"/>
        </w:numPr>
        <w:spacing w:after="0"/>
        <w:jc w:val="both"/>
        <w:rPr>
          <w:rStyle w:val="rynqvb"/>
        </w:rPr>
      </w:pPr>
      <w:r w:rsidRPr="00270C17">
        <w:rPr>
          <w:rStyle w:val="rynqvb"/>
        </w:rPr>
        <w:t xml:space="preserve">AVE (Average Variance Extracted). </w:t>
      </w:r>
    </w:p>
    <w:p w:rsidR="00270C17" w:rsidRDefault="00270C17" w:rsidP="00270C17">
      <w:pPr>
        <w:pStyle w:val="ListParagraph"/>
        <w:spacing w:after="0"/>
        <w:jc w:val="both"/>
        <w:rPr>
          <w:rStyle w:val="rynqvb"/>
        </w:rPr>
      </w:pPr>
      <w:r w:rsidRPr="00270C17">
        <w:rPr>
          <w:rStyle w:val="rynqvb"/>
        </w:rPr>
        <w:t>The AVE value is said to be good for explaining good convergent validity if the AVE value is &gt; 0.5.</w:t>
      </w:r>
      <w:r w:rsidRPr="00270C17">
        <w:rPr>
          <w:rStyle w:val="hwtze"/>
        </w:rPr>
        <w:t xml:space="preserve"> </w:t>
      </w:r>
      <w:r w:rsidRPr="00270C17">
        <w:rPr>
          <w:rStyle w:val="rynqvb"/>
        </w:rPr>
        <w:t xml:space="preserve">An indicator can be declared as </w:t>
      </w:r>
      <w:proofErr w:type="spellStart"/>
      <w:r w:rsidRPr="00270C17">
        <w:rPr>
          <w:rStyle w:val="rynqvb"/>
        </w:rPr>
        <w:t>discriminant</w:t>
      </w:r>
      <w:proofErr w:type="spellEnd"/>
      <w:r w:rsidRPr="00270C17">
        <w:rPr>
          <w:rStyle w:val="rynqvb"/>
        </w:rPr>
        <w:t xml:space="preserve"> validity if the value of the Cross Loadings indicator on the variable is greater than the indicator value on the other variables. </w:t>
      </w:r>
    </w:p>
    <w:p w:rsidR="00270C17" w:rsidRDefault="00270C17" w:rsidP="00270C17">
      <w:pPr>
        <w:pStyle w:val="ListParagraph"/>
        <w:numPr>
          <w:ilvl w:val="0"/>
          <w:numId w:val="2"/>
        </w:numPr>
        <w:spacing w:after="0"/>
        <w:jc w:val="both"/>
        <w:rPr>
          <w:rStyle w:val="rynqvb"/>
        </w:rPr>
      </w:pPr>
      <w:r w:rsidRPr="00270C17">
        <w:rPr>
          <w:rStyle w:val="rynqvb"/>
        </w:rPr>
        <w:t>Composite Reliability. The Composite Reliability value can be said to have a high reliability value if it is &gt; 0.7.</w:t>
      </w:r>
      <w:r>
        <w:rPr>
          <w:rStyle w:val="rynqvb"/>
        </w:rPr>
        <w:t xml:space="preserve"> </w:t>
      </w:r>
    </w:p>
    <w:p w:rsidR="004149F1" w:rsidRDefault="00270C17" w:rsidP="00270C17">
      <w:pPr>
        <w:pStyle w:val="ListParagraph"/>
        <w:numPr>
          <w:ilvl w:val="0"/>
          <w:numId w:val="2"/>
        </w:numPr>
        <w:spacing w:after="0"/>
        <w:jc w:val="both"/>
        <w:rPr>
          <w:rStyle w:val="rynqvb"/>
        </w:rPr>
      </w:pPr>
      <w:r w:rsidRPr="00270C17">
        <w:rPr>
          <w:rStyle w:val="rynqvb"/>
        </w:rPr>
        <w:t>Path Coefficient</w:t>
      </w:r>
      <w:r>
        <w:rPr>
          <w:rStyle w:val="rynqvb"/>
        </w:rPr>
        <w:t xml:space="preserve">. The Path Coefficient test is said to be ideal or significant and has a variable relationship that influences the research model if the Path Coefficient test is &gt; 0.1 </w:t>
      </w:r>
    </w:p>
    <w:p w:rsidR="00FA2AE3" w:rsidRDefault="00270C17" w:rsidP="00270C17">
      <w:pPr>
        <w:pStyle w:val="ListParagraph"/>
        <w:numPr>
          <w:ilvl w:val="0"/>
          <w:numId w:val="2"/>
        </w:numPr>
        <w:spacing w:after="0"/>
        <w:jc w:val="both"/>
        <w:rPr>
          <w:rStyle w:val="rynqvb"/>
        </w:rPr>
      </w:pPr>
      <w:r>
        <w:rPr>
          <w:rStyle w:val="rynqvb"/>
        </w:rPr>
        <w:t>Coefficient of Determination (</w:t>
      </w:r>
      <w:r>
        <w:rPr>
          <w:rStyle w:val="rynqvb"/>
          <w:rFonts w:ascii="Cambria Math" w:hAnsi="Cambria Math" w:cs="Cambria Math"/>
        </w:rPr>
        <w:t>𝑅</w:t>
      </w:r>
      <w:r>
        <w:rPr>
          <w:rStyle w:val="rynqvb"/>
        </w:rPr>
        <w:t xml:space="preserve">2). The model is said to be good (strong) if </w:t>
      </w:r>
      <w:r>
        <w:rPr>
          <w:rStyle w:val="rynqvb"/>
          <w:rFonts w:ascii="Cambria Math" w:hAnsi="Cambria Math" w:cs="Cambria Math"/>
        </w:rPr>
        <w:t>𝑅</w:t>
      </w:r>
      <w:r>
        <w:rPr>
          <w:rStyle w:val="rynqvb"/>
        </w:rPr>
        <w:t xml:space="preserve">2 is worth 0.67, the model is said to be moderate if </w:t>
      </w:r>
      <w:r>
        <w:rPr>
          <w:rStyle w:val="rynqvb"/>
          <w:rFonts w:ascii="Cambria Math" w:hAnsi="Cambria Math" w:cs="Cambria Math"/>
        </w:rPr>
        <w:t>𝑅</w:t>
      </w:r>
      <w:r>
        <w:rPr>
          <w:rStyle w:val="rynqvb"/>
        </w:rPr>
        <w:t xml:space="preserve">2 is worth 0.33 and the model is said to be weak (bad) if it has a value of </w:t>
      </w:r>
      <w:r>
        <w:rPr>
          <w:rStyle w:val="rynqvb"/>
          <w:rFonts w:ascii="Cambria Math" w:hAnsi="Cambria Math" w:cs="Cambria Math"/>
        </w:rPr>
        <w:t>𝑅</w:t>
      </w:r>
      <w:r>
        <w:rPr>
          <w:rStyle w:val="rynqvb"/>
        </w:rPr>
        <w:t>2 0.19</w:t>
      </w:r>
    </w:p>
    <w:p w:rsidR="004149F1" w:rsidRDefault="004149F1" w:rsidP="004149F1">
      <w:pPr>
        <w:pStyle w:val="ListParagraph"/>
        <w:spacing w:after="0"/>
        <w:jc w:val="both"/>
        <w:rPr>
          <w:rStyle w:val="rynqvb"/>
        </w:rPr>
      </w:pPr>
    </w:p>
    <w:p w:rsidR="004149F1" w:rsidRPr="00EA6FEF" w:rsidRDefault="004149F1" w:rsidP="004149F1">
      <w:pPr>
        <w:jc w:val="both"/>
        <w:rPr>
          <w:b/>
        </w:rPr>
      </w:pPr>
      <w:r>
        <w:rPr>
          <w:b/>
        </w:rPr>
        <w:t>RESULTS AND DISCUSSION</w:t>
      </w:r>
    </w:p>
    <w:p w:rsidR="004149F1" w:rsidRDefault="004149F1" w:rsidP="004149F1">
      <w:pPr>
        <w:spacing w:after="0"/>
        <w:ind w:firstLine="720"/>
        <w:jc w:val="both"/>
        <w:rPr>
          <w:rStyle w:val="rynqvb"/>
        </w:rPr>
      </w:pPr>
      <w:r>
        <w:rPr>
          <w:rStyle w:val="rynqvb"/>
        </w:rPr>
        <w:t>The size of the welfare dimension reflects the fulfillment of basic needs and other needs both internally and externally.</w:t>
      </w:r>
      <w:r>
        <w:rPr>
          <w:rStyle w:val="hwtze"/>
        </w:rPr>
        <w:t xml:space="preserve"> </w:t>
      </w:r>
      <w:r>
        <w:rPr>
          <w:rStyle w:val="rynqvb"/>
        </w:rPr>
        <w:t xml:space="preserve">The main basis for measuring the well-being of the </w:t>
      </w:r>
      <w:proofErr w:type="spellStart"/>
      <w:r>
        <w:rPr>
          <w:rStyle w:val="rynqvb"/>
        </w:rPr>
        <w:t>Boti</w:t>
      </w:r>
      <w:proofErr w:type="spellEnd"/>
      <w:r>
        <w:rPr>
          <w:rStyle w:val="rynqvb"/>
        </w:rPr>
        <w:t xml:space="preserve"> tribe refers to the use of field survey instruments which are then developed based on objective conditions.</w:t>
      </w:r>
      <w:r>
        <w:rPr>
          <w:rStyle w:val="hwtze"/>
        </w:rPr>
        <w:t xml:space="preserve"> </w:t>
      </w:r>
      <w:r>
        <w:rPr>
          <w:rStyle w:val="rynqvb"/>
        </w:rPr>
        <w:t xml:space="preserve">The context of well-being as the reference of the theory includes the domain of life, not only related to material but also non-material, affect (feelings or emotional conditions), </w:t>
      </w:r>
      <w:proofErr w:type="spellStart"/>
      <w:r>
        <w:rPr>
          <w:rStyle w:val="rynqvb"/>
        </w:rPr>
        <w:t>eudaimonia</w:t>
      </w:r>
      <w:proofErr w:type="spellEnd"/>
      <w:r>
        <w:rPr>
          <w:rStyle w:val="rynqvb"/>
        </w:rPr>
        <w:t xml:space="preserve"> (meaning of life).</w:t>
      </w:r>
    </w:p>
    <w:p w:rsidR="004149F1" w:rsidRDefault="004149F1" w:rsidP="004149F1">
      <w:pPr>
        <w:spacing w:after="0"/>
        <w:ind w:firstLine="720"/>
        <w:jc w:val="both"/>
        <w:rPr>
          <w:rStyle w:val="rynqvb"/>
        </w:rPr>
      </w:pPr>
      <w:r>
        <w:rPr>
          <w:rStyle w:val="rynqvb"/>
        </w:rPr>
        <w:t xml:space="preserve">According to </w:t>
      </w:r>
      <w:proofErr w:type="spellStart"/>
      <w:r>
        <w:rPr>
          <w:rStyle w:val="rynqvb"/>
        </w:rPr>
        <w:t>Abdillah</w:t>
      </w:r>
      <w:proofErr w:type="spellEnd"/>
      <w:r>
        <w:rPr>
          <w:rStyle w:val="rynqvb"/>
        </w:rPr>
        <w:t xml:space="preserve"> and Hartono (2015), the concept and model of this research are to predict relational relationships and test construct validity and instrument reliability.</w:t>
      </w:r>
      <w:r>
        <w:rPr>
          <w:rStyle w:val="hwtze"/>
        </w:rPr>
        <w:t xml:space="preserve"> </w:t>
      </w:r>
      <w:r>
        <w:rPr>
          <w:rStyle w:val="rynqvb"/>
        </w:rPr>
        <w:t>Convergent validity shows the correlation between reflexive indicator scores and latent variable scores.</w:t>
      </w:r>
      <w:r>
        <w:rPr>
          <w:rStyle w:val="hwtze"/>
        </w:rPr>
        <w:t xml:space="preserve"> </w:t>
      </w:r>
      <w:r>
        <w:rPr>
          <w:rStyle w:val="rynqvb"/>
        </w:rPr>
        <w:t>Convergent validity can be seen through the outer loading value between the indicator variables and their constructs.</w:t>
      </w:r>
      <w:r>
        <w:rPr>
          <w:rStyle w:val="hwtze"/>
        </w:rPr>
        <w:t xml:space="preserve"> </w:t>
      </w:r>
      <w:r>
        <w:rPr>
          <w:rStyle w:val="rynqvb"/>
        </w:rPr>
        <w:t>Outer loadings are tables containing loading factors to show the correlation between indicators and latent variables.</w:t>
      </w:r>
      <w:r>
        <w:rPr>
          <w:rStyle w:val="hwtze"/>
        </w:rPr>
        <w:t xml:space="preserve"> </w:t>
      </w:r>
      <w:r>
        <w:rPr>
          <w:rStyle w:val="rynqvb"/>
        </w:rPr>
        <w:t>The outer loading values in this study are presented in the following table;</w:t>
      </w:r>
    </w:p>
    <w:p w:rsidR="004149F1" w:rsidRDefault="004149F1" w:rsidP="004149F1">
      <w:pPr>
        <w:spacing w:after="0"/>
        <w:ind w:firstLine="720"/>
        <w:jc w:val="both"/>
        <w:rPr>
          <w:rStyle w:val="rynqvb"/>
        </w:rPr>
      </w:pPr>
    </w:p>
    <w:p w:rsidR="004149F1" w:rsidRDefault="004149F1" w:rsidP="004149F1">
      <w:pPr>
        <w:spacing w:after="0"/>
        <w:ind w:firstLine="720"/>
        <w:jc w:val="center"/>
        <w:rPr>
          <w:rStyle w:val="rynqvb"/>
        </w:rPr>
      </w:pPr>
      <w:proofErr w:type="gramStart"/>
      <w:r>
        <w:rPr>
          <w:rStyle w:val="rynqvb"/>
        </w:rPr>
        <w:t>Table 1.</w:t>
      </w:r>
      <w:proofErr w:type="gramEnd"/>
      <w:r>
        <w:rPr>
          <w:rStyle w:val="rynqvb"/>
        </w:rPr>
        <w:t xml:space="preserve"> Outer Loadings Indicator </w:t>
      </w:r>
      <w:proofErr w:type="gramStart"/>
      <w:r>
        <w:rPr>
          <w:rStyle w:val="rynqvb"/>
        </w:rPr>
        <w:t>Against</w:t>
      </w:r>
      <w:proofErr w:type="gramEnd"/>
      <w:r>
        <w:rPr>
          <w:rStyle w:val="rynqvb"/>
        </w:rPr>
        <w:t xml:space="preserve"> Construct</w:t>
      </w:r>
    </w:p>
    <w:tbl>
      <w:tblPr>
        <w:tblStyle w:val="TableGrid"/>
        <w:tblW w:w="8748" w:type="dxa"/>
        <w:tblInd w:w="360" w:type="dxa"/>
        <w:tblLook w:val="04A0"/>
      </w:tblPr>
      <w:tblGrid>
        <w:gridCol w:w="2898"/>
        <w:gridCol w:w="1620"/>
        <w:gridCol w:w="1530"/>
        <w:gridCol w:w="1170"/>
        <w:gridCol w:w="1530"/>
      </w:tblGrid>
      <w:tr w:rsidR="00DB59E3" w:rsidRPr="00B036B1" w:rsidTr="00286130">
        <w:tc>
          <w:tcPr>
            <w:tcW w:w="2898" w:type="dxa"/>
            <w:tcBorders>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p w:rsidR="00DB59E3" w:rsidRPr="00B036B1" w:rsidRDefault="00DB59E3" w:rsidP="00286130">
            <w:pPr>
              <w:tabs>
                <w:tab w:val="left" w:pos="1860"/>
              </w:tabs>
              <w:jc w:val="center"/>
              <w:rPr>
                <w:rFonts w:asciiTheme="majorHAnsi" w:hAnsiTheme="majorHAnsi"/>
                <w:sz w:val="20"/>
                <w:szCs w:val="20"/>
              </w:rPr>
            </w:pPr>
          </w:p>
        </w:tc>
        <w:tc>
          <w:tcPr>
            <w:tcW w:w="1620" w:type="dxa"/>
            <w:tcBorders>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lastRenderedPageBreak/>
              <w:t xml:space="preserve">(X1) </w:t>
            </w:r>
            <w:r w:rsidRPr="00B036B1">
              <w:rPr>
                <w:rFonts w:asciiTheme="majorHAnsi" w:hAnsiTheme="majorHAnsi"/>
                <w:sz w:val="20"/>
                <w:szCs w:val="20"/>
              </w:rPr>
              <w:lastRenderedPageBreak/>
              <w:t>Dimensions of Satisfaction</w:t>
            </w:r>
          </w:p>
        </w:tc>
        <w:tc>
          <w:tcPr>
            <w:tcW w:w="1530" w:type="dxa"/>
            <w:tcBorders>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lastRenderedPageBreak/>
              <w:t xml:space="preserve">(X2) </w:t>
            </w:r>
            <w:r w:rsidRPr="00B036B1">
              <w:rPr>
                <w:rFonts w:asciiTheme="majorHAnsi" w:hAnsiTheme="majorHAnsi"/>
                <w:sz w:val="20"/>
                <w:szCs w:val="20"/>
              </w:rPr>
              <w:lastRenderedPageBreak/>
              <w:t>Dimension Meaning of Life</w:t>
            </w:r>
          </w:p>
        </w:tc>
        <w:tc>
          <w:tcPr>
            <w:tcW w:w="1170" w:type="dxa"/>
            <w:tcBorders>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lastRenderedPageBreak/>
              <w:t xml:space="preserve">(Y1) </w:t>
            </w:r>
            <w:r w:rsidRPr="00B036B1">
              <w:rPr>
                <w:rStyle w:val="rynqvb"/>
                <w:rFonts w:asciiTheme="majorHAnsi" w:hAnsiTheme="majorHAnsi"/>
                <w:sz w:val="20"/>
                <w:szCs w:val="20"/>
              </w:rPr>
              <w:t xml:space="preserve">Basic </w:t>
            </w:r>
            <w:r w:rsidRPr="00B036B1">
              <w:rPr>
                <w:rStyle w:val="rynqvb"/>
                <w:rFonts w:asciiTheme="majorHAnsi" w:hAnsiTheme="majorHAnsi"/>
                <w:sz w:val="20"/>
                <w:szCs w:val="20"/>
              </w:rPr>
              <w:lastRenderedPageBreak/>
              <w:t>Needs</w:t>
            </w:r>
          </w:p>
        </w:tc>
        <w:tc>
          <w:tcPr>
            <w:tcW w:w="1530" w:type="dxa"/>
            <w:tcBorders>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lastRenderedPageBreak/>
              <w:t xml:space="preserve">(Y2) </w:t>
            </w:r>
            <w:r w:rsidRPr="00B036B1">
              <w:rPr>
                <w:rStyle w:val="rynqvb"/>
                <w:rFonts w:asciiTheme="majorHAnsi" w:hAnsiTheme="majorHAnsi"/>
                <w:sz w:val="20"/>
                <w:szCs w:val="20"/>
              </w:rPr>
              <w:t>well-</w:t>
            </w:r>
            <w:r w:rsidRPr="00B036B1">
              <w:rPr>
                <w:rStyle w:val="rynqvb"/>
                <w:rFonts w:asciiTheme="majorHAnsi" w:hAnsiTheme="majorHAnsi"/>
                <w:sz w:val="20"/>
                <w:szCs w:val="20"/>
              </w:rPr>
              <w:lastRenderedPageBreak/>
              <w:t>being</w:t>
            </w:r>
          </w:p>
        </w:tc>
      </w:tr>
      <w:tr w:rsidR="00DB59E3" w:rsidRPr="00B036B1" w:rsidTr="00286130">
        <w:tc>
          <w:tcPr>
            <w:tcW w:w="2898" w:type="dxa"/>
            <w:tcBorders>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lastRenderedPageBreak/>
              <w:t>X11 (</w:t>
            </w:r>
            <w:r w:rsidRPr="00B036B1">
              <w:rPr>
                <w:rStyle w:val="rynqvb"/>
                <w:rFonts w:asciiTheme="majorHAnsi" w:hAnsiTheme="majorHAnsi"/>
                <w:sz w:val="20"/>
                <w:szCs w:val="20"/>
              </w:rPr>
              <w:t>education)</w:t>
            </w:r>
          </w:p>
        </w:tc>
        <w:tc>
          <w:tcPr>
            <w:tcW w:w="1620" w:type="dxa"/>
            <w:tcBorders>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0.676</w:t>
            </w:r>
          </w:p>
        </w:tc>
        <w:tc>
          <w:tcPr>
            <w:tcW w:w="1530" w:type="dxa"/>
            <w:tcBorders>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X12 (</w:t>
            </w:r>
            <w:r w:rsidRPr="00B036B1">
              <w:rPr>
                <w:rStyle w:val="rynqvb"/>
                <w:rFonts w:asciiTheme="majorHAnsi" w:hAnsiTheme="majorHAnsi"/>
                <w:sz w:val="20"/>
                <w:szCs w:val="20"/>
              </w:rPr>
              <w:t>health)</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0.773</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X13 (</w:t>
            </w:r>
            <w:r w:rsidRPr="00B036B1">
              <w:rPr>
                <w:rStyle w:val="rynqvb"/>
                <w:rFonts w:asciiTheme="majorHAnsi" w:hAnsiTheme="majorHAnsi"/>
                <w:sz w:val="20"/>
                <w:szCs w:val="20"/>
              </w:rPr>
              <w:t>income)</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0.847</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X14 (</w:t>
            </w:r>
            <w:r w:rsidRPr="00B036B1">
              <w:rPr>
                <w:rStyle w:val="rynqvb"/>
                <w:rFonts w:asciiTheme="majorHAnsi" w:hAnsiTheme="majorHAnsi"/>
                <w:sz w:val="20"/>
                <w:szCs w:val="20"/>
              </w:rPr>
              <w:t>employment)</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0.859</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X15 (</w:t>
            </w:r>
            <w:r w:rsidRPr="00B036B1">
              <w:rPr>
                <w:rStyle w:val="rynqvb"/>
                <w:rFonts w:asciiTheme="majorHAnsi" w:hAnsiTheme="majorHAnsi"/>
                <w:sz w:val="20"/>
                <w:szCs w:val="20"/>
              </w:rPr>
              <w:t>security)</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0.808</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single" w:sz="4" w:space="0" w:color="auto"/>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X16 (</w:t>
            </w:r>
            <w:r w:rsidRPr="00B036B1">
              <w:rPr>
                <w:rStyle w:val="rynqvb"/>
                <w:rFonts w:asciiTheme="majorHAnsi" w:hAnsiTheme="majorHAnsi"/>
                <w:sz w:val="20"/>
                <w:szCs w:val="20"/>
              </w:rPr>
              <w:t>housing and assets)</w:t>
            </w:r>
          </w:p>
        </w:tc>
        <w:tc>
          <w:tcPr>
            <w:tcW w:w="162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0.748</w:t>
            </w:r>
          </w:p>
        </w:tc>
        <w:tc>
          <w:tcPr>
            <w:tcW w:w="153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single" w:sz="4" w:space="0" w:color="auto"/>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X21 (</w:t>
            </w:r>
            <w:r w:rsidRPr="00B036B1">
              <w:rPr>
                <w:rStyle w:val="rynqvb"/>
                <w:rFonts w:asciiTheme="majorHAnsi" w:hAnsiTheme="majorHAnsi"/>
                <w:sz w:val="20"/>
                <w:szCs w:val="20"/>
              </w:rPr>
              <w:t>life goals)</w:t>
            </w:r>
          </w:p>
        </w:tc>
        <w:tc>
          <w:tcPr>
            <w:tcW w:w="162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0.911</w:t>
            </w:r>
          </w:p>
        </w:tc>
        <w:tc>
          <w:tcPr>
            <w:tcW w:w="117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X22 (</w:t>
            </w:r>
            <w:r w:rsidRPr="00B036B1">
              <w:rPr>
                <w:rStyle w:val="rynqvb"/>
                <w:rFonts w:asciiTheme="majorHAnsi" w:hAnsiTheme="majorHAnsi"/>
                <w:sz w:val="20"/>
                <w:szCs w:val="20"/>
              </w:rPr>
              <w:t>positive relationships)</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0.899</w:t>
            </w: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X23 (</w:t>
            </w:r>
            <w:r w:rsidRPr="00B036B1">
              <w:rPr>
                <w:rStyle w:val="rynqvb"/>
                <w:rFonts w:asciiTheme="majorHAnsi" w:hAnsiTheme="majorHAnsi"/>
                <w:sz w:val="20"/>
                <w:szCs w:val="20"/>
              </w:rPr>
              <w:t>self-development)</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0.988</w:t>
            </w: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X24 (</w:t>
            </w:r>
            <w:r w:rsidRPr="00B036B1">
              <w:rPr>
                <w:rStyle w:val="rynqvb"/>
                <w:rFonts w:asciiTheme="majorHAnsi" w:hAnsiTheme="majorHAnsi"/>
                <w:sz w:val="20"/>
                <w:szCs w:val="20"/>
              </w:rPr>
              <w:t>environmental mastery)</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0.845</w:t>
            </w: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single" w:sz="4" w:space="0" w:color="auto"/>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X25 (</w:t>
            </w:r>
            <w:r w:rsidRPr="00B036B1">
              <w:rPr>
                <w:rStyle w:val="rynqvb"/>
                <w:rFonts w:asciiTheme="majorHAnsi" w:hAnsiTheme="majorHAnsi"/>
                <w:sz w:val="20"/>
                <w:szCs w:val="20"/>
              </w:rPr>
              <w:t>independence)</w:t>
            </w:r>
          </w:p>
        </w:tc>
        <w:tc>
          <w:tcPr>
            <w:tcW w:w="162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0.926</w:t>
            </w:r>
          </w:p>
        </w:tc>
        <w:tc>
          <w:tcPr>
            <w:tcW w:w="117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single" w:sz="4" w:space="0" w:color="auto"/>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Y11 (</w:t>
            </w:r>
            <w:r w:rsidRPr="00B036B1">
              <w:rPr>
                <w:rStyle w:val="rynqvb"/>
                <w:rFonts w:asciiTheme="majorHAnsi" w:hAnsiTheme="majorHAnsi"/>
                <w:sz w:val="20"/>
                <w:szCs w:val="20"/>
              </w:rPr>
              <w:t>Protection)</w:t>
            </w:r>
          </w:p>
        </w:tc>
        <w:tc>
          <w:tcPr>
            <w:tcW w:w="162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0.640</w:t>
            </w:r>
          </w:p>
        </w:tc>
        <w:tc>
          <w:tcPr>
            <w:tcW w:w="153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Y12 (</w:t>
            </w:r>
            <w:r w:rsidRPr="00B036B1">
              <w:rPr>
                <w:rStyle w:val="rynqvb"/>
                <w:rFonts w:asciiTheme="majorHAnsi" w:hAnsiTheme="majorHAnsi"/>
                <w:sz w:val="20"/>
                <w:szCs w:val="20"/>
              </w:rPr>
              <w:t>Freedom from fear)</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0.850</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Y13 (</w:t>
            </w:r>
            <w:r w:rsidRPr="00B036B1">
              <w:rPr>
                <w:rStyle w:val="rynqvb"/>
                <w:rFonts w:asciiTheme="majorHAnsi" w:hAnsiTheme="majorHAnsi"/>
                <w:sz w:val="20"/>
                <w:szCs w:val="20"/>
              </w:rPr>
              <w:t>social norms)</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0.873</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Y14 (</w:t>
            </w:r>
            <w:r w:rsidRPr="00B036B1">
              <w:rPr>
                <w:rStyle w:val="rynqvb"/>
                <w:rFonts w:asciiTheme="majorHAnsi" w:hAnsiTheme="majorHAnsi"/>
                <w:sz w:val="20"/>
                <w:szCs w:val="20"/>
              </w:rPr>
              <w:t>customary norms)</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0.568</w:t>
            </w: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nil"/>
              <w:left w:val="nil"/>
              <w:bottom w:val="single" w:sz="4" w:space="0" w:color="auto"/>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Y15 (</w:t>
            </w:r>
            <w:r w:rsidRPr="00B036B1">
              <w:rPr>
                <w:rStyle w:val="rynqvb"/>
                <w:rFonts w:asciiTheme="majorHAnsi" w:hAnsiTheme="majorHAnsi"/>
                <w:sz w:val="20"/>
                <w:szCs w:val="20"/>
              </w:rPr>
              <w:t>religious norms)</w:t>
            </w:r>
          </w:p>
        </w:tc>
        <w:tc>
          <w:tcPr>
            <w:tcW w:w="162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0.899</w:t>
            </w:r>
          </w:p>
        </w:tc>
        <w:tc>
          <w:tcPr>
            <w:tcW w:w="1530" w:type="dxa"/>
            <w:tcBorders>
              <w:top w:val="nil"/>
              <w:left w:val="nil"/>
              <w:bottom w:val="single" w:sz="4" w:space="0" w:color="auto"/>
              <w:right w:val="nil"/>
            </w:tcBorders>
          </w:tcPr>
          <w:p w:rsidR="00DB59E3" w:rsidRPr="00B036B1" w:rsidRDefault="00DB59E3" w:rsidP="00286130">
            <w:pPr>
              <w:tabs>
                <w:tab w:val="left" w:pos="1860"/>
              </w:tabs>
              <w:jc w:val="center"/>
              <w:rPr>
                <w:rFonts w:asciiTheme="majorHAnsi" w:hAnsiTheme="majorHAnsi"/>
                <w:sz w:val="20"/>
                <w:szCs w:val="20"/>
              </w:rPr>
            </w:pPr>
          </w:p>
        </w:tc>
      </w:tr>
      <w:tr w:rsidR="00DB59E3" w:rsidRPr="00B036B1" w:rsidTr="00286130">
        <w:tc>
          <w:tcPr>
            <w:tcW w:w="2898" w:type="dxa"/>
            <w:tcBorders>
              <w:top w:val="single" w:sz="4" w:space="0" w:color="auto"/>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Y21 (</w:t>
            </w:r>
            <w:r w:rsidRPr="00B036B1">
              <w:rPr>
                <w:rStyle w:val="rynqvb"/>
                <w:rFonts w:asciiTheme="majorHAnsi" w:hAnsiTheme="majorHAnsi"/>
                <w:sz w:val="20"/>
                <w:szCs w:val="20"/>
              </w:rPr>
              <w:t>Household consumption)</w:t>
            </w:r>
          </w:p>
        </w:tc>
        <w:tc>
          <w:tcPr>
            <w:tcW w:w="162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single" w:sz="4" w:space="0" w:color="auto"/>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0.631</w:t>
            </w: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Y22 (</w:t>
            </w:r>
            <w:r w:rsidRPr="00B036B1">
              <w:rPr>
                <w:rStyle w:val="rynqvb"/>
                <w:rFonts w:asciiTheme="majorHAnsi" w:hAnsiTheme="majorHAnsi"/>
                <w:sz w:val="20"/>
                <w:szCs w:val="20"/>
              </w:rPr>
              <w:t>Living conditions</w:t>
            </w:r>
            <w:r w:rsidRPr="00B036B1">
              <w:rPr>
                <w:rFonts w:asciiTheme="majorHAnsi" w:hAnsiTheme="majorHAnsi"/>
                <w:sz w:val="20"/>
                <w:szCs w:val="20"/>
              </w:rPr>
              <w:t>)</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0.841</w:t>
            </w: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Y23 (</w:t>
            </w:r>
            <w:r w:rsidRPr="00B036B1">
              <w:rPr>
                <w:rStyle w:val="rynqvb"/>
                <w:rFonts w:asciiTheme="majorHAnsi" w:hAnsiTheme="majorHAnsi"/>
                <w:sz w:val="20"/>
                <w:szCs w:val="20"/>
              </w:rPr>
              <w:t>access to information</w:t>
            </w:r>
            <w:r w:rsidRPr="00B036B1">
              <w:rPr>
                <w:rFonts w:asciiTheme="majorHAnsi" w:hAnsiTheme="majorHAnsi"/>
                <w:sz w:val="20"/>
                <w:szCs w:val="20"/>
              </w:rPr>
              <w:t>)</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0.869</w:t>
            </w:r>
          </w:p>
        </w:tc>
      </w:tr>
      <w:tr w:rsidR="00DB59E3" w:rsidRPr="00B036B1" w:rsidTr="00286130">
        <w:tc>
          <w:tcPr>
            <w:tcW w:w="2898" w:type="dxa"/>
            <w:tcBorders>
              <w:top w:val="nil"/>
              <w:left w:val="nil"/>
              <w:bottom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Y24 (</w:t>
            </w:r>
            <w:r w:rsidRPr="00B036B1">
              <w:rPr>
                <w:rStyle w:val="rynqvb"/>
                <w:rFonts w:asciiTheme="majorHAnsi" w:hAnsiTheme="majorHAnsi"/>
                <w:sz w:val="20"/>
                <w:szCs w:val="20"/>
              </w:rPr>
              <w:t>access to health</w:t>
            </w:r>
            <w:r w:rsidRPr="00B036B1">
              <w:rPr>
                <w:rFonts w:asciiTheme="majorHAnsi" w:hAnsiTheme="majorHAnsi"/>
                <w:sz w:val="20"/>
                <w:szCs w:val="20"/>
              </w:rPr>
              <w:t>)</w:t>
            </w:r>
          </w:p>
        </w:tc>
        <w:tc>
          <w:tcPr>
            <w:tcW w:w="162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bottom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0.687</w:t>
            </w:r>
          </w:p>
        </w:tc>
      </w:tr>
      <w:tr w:rsidR="00DB59E3" w:rsidRPr="00B036B1" w:rsidTr="00286130">
        <w:tc>
          <w:tcPr>
            <w:tcW w:w="2898" w:type="dxa"/>
            <w:tcBorders>
              <w:top w:val="nil"/>
              <w:left w:val="nil"/>
              <w:right w:val="nil"/>
            </w:tcBorders>
          </w:tcPr>
          <w:p w:rsidR="00DB59E3" w:rsidRPr="00B036B1" w:rsidRDefault="00DB59E3" w:rsidP="00286130">
            <w:pPr>
              <w:tabs>
                <w:tab w:val="left" w:pos="1860"/>
              </w:tabs>
              <w:jc w:val="both"/>
              <w:rPr>
                <w:rFonts w:asciiTheme="majorHAnsi" w:hAnsiTheme="majorHAnsi"/>
                <w:sz w:val="20"/>
                <w:szCs w:val="20"/>
              </w:rPr>
            </w:pPr>
            <w:r w:rsidRPr="00B036B1">
              <w:rPr>
                <w:rFonts w:asciiTheme="majorHAnsi" w:hAnsiTheme="majorHAnsi"/>
                <w:sz w:val="20"/>
                <w:szCs w:val="20"/>
              </w:rPr>
              <w:t>Y25 (</w:t>
            </w:r>
            <w:r w:rsidRPr="00B036B1">
              <w:rPr>
                <w:rStyle w:val="rynqvb"/>
                <w:rFonts w:asciiTheme="majorHAnsi" w:hAnsiTheme="majorHAnsi"/>
                <w:sz w:val="20"/>
                <w:szCs w:val="20"/>
              </w:rPr>
              <w:t>access to transportation</w:t>
            </w:r>
            <w:r w:rsidRPr="00B036B1">
              <w:rPr>
                <w:rFonts w:asciiTheme="majorHAnsi" w:hAnsiTheme="majorHAnsi"/>
                <w:sz w:val="20"/>
                <w:szCs w:val="20"/>
              </w:rPr>
              <w:t>)</w:t>
            </w:r>
          </w:p>
        </w:tc>
        <w:tc>
          <w:tcPr>
            <w:tcW w:w="1620" w:type="dxa"/>
            <w:tcBorders>
              <w:top w:val="nil"/>
              <w:left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170" w:type="dxa"/>
            <w:tcBorders>
              <w:top w:val="nil"/>
              <w:left w:val="nil"/>
              <w:right w:val="nil"/>
            </w:tcBorders>
          </w:tcPr>
          <w:p w:rsidR="00DB59E3" w:rsidRPr="00B036B1" w:rsidRDefault="00DB59E3" w:rsidP="00286130">
            <w:pPr>
              <w:tabs>
                <w:tab w:val="left" w:pos="1860"/>
              </w:tabs>
              <w:jc w:val="center"/>
              <w:rPr>
                <w:rFonts w:asciiTheme="majorHAnsi" w:hAnsiTheme="majorHAnsi"/>
                <w:sz w:val="20"/>
                <w:szCs w:val="20"/>
              </w:rPr>
            </w:pPr>
          </w:p>
        </w:tc>
        <w:tc>
          <w:tcPr>
            <w:tcW w:w="1530" w:type="dxa"/>
            <w:tcBorders>
              <w:top w:val="nil"/>
              <w:left w:val="nil"/>
              <w:right w:val="nil"/>
            </w:tcBorders>
          </w:tcPr>
          <w:p w:rsidR="00DB59E3" w:rsidRPr="00B036B1" w:rsidRDefault="00DB59E3" w:rsidP="00286130">
            <w:pPr>
              <w:tabs>
                <w:tab w:val="left" w:pos="1860"/>
              </w:tabs>
              <w:jc w:val="center"/>
              <w:rPr>
                <w:rFonts w:asciiTheme="majorHAnsi" w:hAnsiTheme="majorHAnsi"/>
                <w:sz w:val="20"/>
                <w:szCs w:val="20"/>
              </w:rPr>
            </w:pPr>
            <w:r w:rsidRPr="00B036B1">
              <w:rPr>
                <w:rFonts w:asciiTheme="majorHAnsi" w:hAnsiTheme="majorHAnsi"/>
                <w:sz w:val="20"/>
                <w:szCs w:val="20"/>
              </w:rPr>
              <w:t>0.802</w:t>
            </w:r>
          </w:p>
        </w:tc>
      </w:tr>
    </w:tbl>
    <w:p w:rsidR="00DB59E3" w:rsidRDefault="00DB59E3" w:rsidP="00DB59E3">
      <w:pPr>
        <w:spacing w:after="0"/>
        <w:ind w:firstLine="720"/>
        <w:rPr>
          <w:rStyle w:val="rynqvb"/>
        </w:rPr>
      </w:pPr>
      <w:r>
        <w:rPr>
          <w:rStyle w:val="rynqvb"/>
        </w:rPr>
        <w:t xml:space="preserve">Source: </w:t>
      </w:r>
      <w:proofErr w:type="spellStart"/>
      <w:r>
        <w:rPr>
          <w:rStyle w:val="rynqvb"/>
        </w:rPr>
        <w:t>SmartPLS</w:t>
      </w:r>
      <w:proofErr w:type="spellEnd"/>
      <w:r>
        <w:rPr>
          <w:rStyle w:val="rynqvb"/>
        </w:rPr>
        <w:t xml:space="preserve"> 4.0.</w:t>
      </w:r>
      <w:r>
        <w:rPr>
          <w:rStyle w:val="hwtze"/>
        </w:rPr>
        <w:t xml:space="preserve"> </w:t>
      </w:r>
      <w:proofErr w:type="gramStart"/>
      <w:r>
        <w:rPr>
          <w:rStyle w:val="rynqvb"/>
        </w:rPr>
        <w:t>Year 2023.</w:t>
      </w:r>
      <w:proofErr w:type="gramEnd"/>
    </w:p>
    <w:p w:rsidR="00DB59E3" w:rsidRDefault="00DB59E3" w:rsidP="00DB59E3">
      <w:pPr>
        <w:spacing w:after="0"/>
        <w:ind w:firstLine="720"/>
        <w:rPr>
          <w:rStyle w:val="rynqvb"/>
        </w:rPr>
      </w:pPr>
    </w:p>
    <w:p w:rsidR="00DB59E3" w:rsidRDefault="00286130" w:rsidP="00286130">
      <w:pPr>
        <w:spacing w:after="0"/>
        <w:ind w:firstLine="720"/>
        <w:jc w:val="both"/>
        <w:rPr>
          <w:rStyle w:val="rynqvb"/>
        </w:rPr>
      </w:pPr>
      <w:r>
        <w:rPr>
          <w:rStyle w:val="rynqvb"/>
        </w:rPr>
        <w:t>The outer loading value &gt; 0.7 indicates that the indicators and their latent variables have a high correlation.</w:t>
      </w:r>
      <w:r>
        <w:rPr>
          <w:rStyle w:val="hwtze"/>
        </w:rPr>
        <w:t xml:space="preserve"> </w:t>
      </w:r>
      <w:proofErr w:type="gramStart"/>
      <w:r>
        <w:rPr>
          <w:rStyle w:val="rynqvb"/>
        </w:rPr>
        <w:t>but</w:t>
      </w:r>
      <w:proofErr w:type="gramEnd"/>
      <w:r>
        <w:rPr>
          <w:rStyle w:val="rynqvb"/>
        </w:rPr>
        <w:t xml:space="preserve"> if the outer loading value is 0.5 to 0.6, it is still considered sufficient (Chin, 2003).</w:t>
      </w:r>
      <w:r>
        <w:rPr>
          <w:rStyle w:val="hwtze"/>
        </w:rPr>
        <w:t xml:space="preserve"> </w:t>
      </w:r>
      <w:proofErr w:type="gramStart"/>
      <w:r>
        <w:rPr>
          <w:rStyle w:val="rynqvb"/>
        </w:rPr>
        <w:t xml:space="preserve">According to </w:t>
      </w:r>
      <w:proofErr w:type="spellStart"/>
      <w:r>
        <w:rPr>
          <w:rStyle w:val="rynqvb"/>
        </w:rPr>
        <w:t>Abdillah</w:t>
      </w:r>
      <w:proofErr w:type="spellEnd"/>
      <w:r>
        <w:rPr>
          <w:rStyle w:val="rynqvb"/>
        </w:rPr>
        <w:t xml:space="preserve"> and Hartono (2015), the higher the factor loading value, the more important the role of loading in interpreting the factor matrix.</w:t>
      </w:r>
      <w:proofErr w:type="gramEnd"/>
    </w:p>
    <w:p w:rsidR="00286130" w:rsidRDefault="00286130" w:rsidP="00286130">
      <w:pPr>
        <w:spacing w:after="0"/>
        <w:ind w:firstLine="720"/>
        <w:jc w:val="both"/>
        <w:rPr>
          <w:rStyle w:val="rynqvb"/>
        </w:rPr>
      </w:pPr>
      <w:r>
        <w:rPr>
          <w:rStyle w:val="rynqvb"/>
        </w:rPr>
        <w:t>Convergent validity of the measurement model can be seen from the correlation between the indicator scores and the variable scores.</w:t>
      </w:r>
      <w:r>
        <w:rPr>
          <w:rStyle w:val="hwtze"/>
        </w:rPr>
        <w:t xml:space="preserve"> </w:t>
      </w:r>
      <w:r>
        <w:rPr>
          <w:rStyle w:val="rynqvb"/>
        </w:rPr>
        <w:t>An indicator is considered valid if it has an AVE value above 0.5 or shows all outer loading variable dimensions having a loading value &gt; 0.5 so that it can be said that the measurement meets the convergent validity criteria (Chin, 2003).</w:t>
      </w:r>
      <w:r>
        <w:rPr>
          <w:rStyle w:val="hwtze"/>
        </w:rPr>
        <w:t xml:space="preserve"> </w:t>
      </w:r>
      <w:r>
        <w:rPr>
          <w:rStyle w:val="rynqvb"/>
        </w:rPr>
        <w:t>AVE (Average Variance Extracted) can be seen in the following table;</w:t>
      </w:r>
    </w:p>
    <w:p w:rsidR="00286130" w:rsidRDefault="00286130" w:rsidP="00286130">
      <w:pPr>
        <w:spacing w:after="0"/>
        <w:ind w:firstLine="720"/>
        <w:jc w:val="center"/>
        <w:rPr>
          <w:rStyle w:val="rynqvb"/>
        </w:rPr>
      </w:pPr>
      <w:proofErr w:type="gramStart"/>
      <w:r>
        <w:rPr>
          <w:rStyle w:val="rynqvb"/>
        </w:rPr>
        <w:t>Table 2.</w:t>
      </w:r>
      <w:proofErr w:type="gramEnd"/>
      <w:r>
        <w:rPr>
          <w:rStyle w:val="rynqvb"/>
        </w:rPr>
        <w:t xml:space="preserve"> Construct Reliability and Validity</w:t>
      </w:r>
    </w:p>
    <w:tbl>
      <w:tblPr>
        <w:tblStyle w:val="TableGrid"/>
        <w:tblW w:w="8928" w:type="dxa"/>
        <w:jc w:val="center"/>
        <w:tblInd w:w="468" w:type="dxa"/>
        <w:tblLook w:val="04A0"/>
      </w:tblPr>
      <w:tblGrid>
        <w:gridCol w:w="3438"/>
        <w:gridCol w:w="1260"/>
        <w:gridCol w:w="1440"/>
        <w:gridCol w:w="1620"/>
        <w:gridCol w:w="1170"/>
      </w:tblGrid>
      <w:tr w:rsidR="00286130" w:rsidRPr="008A674F" w:rsidTr="00286130">
        <w:trPr>
          <w:jc w:val="center"/>
        </w:trPr>
        <w:tc>
          <w:tcPr>
            <w:tcW w:w="3438" w:type="dxa"/>
            <w:tcBorders>
              <w:left w:val="nil"/>
              <w:bottom w:val="single" w:sz="4" w:space="0" w:color="auto"/>
              <w:right w:val="nil"/>
            </w:tcBorders>
          </w:tcPr>
          <w:p w:rsidR="00286130" w:rsidRPr="008A674F" w:rsidRDefault="00286130" w:rsidP="00286130">
            <w:pPr>
              <w:tabs>
                <w:tab w:val="left" w:pos="1860"/>
              </w:tabs>
              <w:jc w:val="center"/>
              <w:rPr>
                <w:rFonts w:asciiTheme="majorHAnsi" w:hAnsiTheme="majorHAnsi"/>
                <w:sz w:val="20"/>
                <w:szCs w:val="20"/>
              </w:rPr>
            </w:pPr>
          </w:p>
        </w:tc>
        <w:tc>
          <w:tcPr>
            <w:tcW w:w="1260" w:type="dxa"/>
            <w:tcBorders>
              <w:left w:val="nil"/>
              <w:bottom w:val="single" w:sz="4" w:space="0" w:color="auto"/>
              <w:right w:val="nil"/>
            </w:tcBorders>
          </w:tcPr>
          <w:p w:rsidR="00286130" w:rsidRPr="008A674F" w:rsidRDefault="00286130" w:rsidP="00286130">
            <w:pPr>
              <w:tabs>
                <w:tab w:val="left" w:pos="1860"/>
              </w:tabs>
              <w:jc w:val="center"/>
              <w:rPr>
                <w:rFonts w:asciiTheme="majorHAnsi" w:hAnsiTheme="majorHAnsi"/>
                <w:sz w:val="20"/>
                <w:szCs w:val="20"/>
              </w:rPr>
            </w:pPr>
            <w:proofErr w:type="spellStart"/>
            <w:r w:rsidRPr="008A674F">
              <w:rPr>
                <w:rFonts w:asciiTheme="majorHAnsi" w:hAnsiTheme="majorHAnsi"/>
                <w:sz w:val="20"/>
                <w:szCs w:val="20"/>
              </w:rPr>
              <w:t>Cronbach,s</w:t>
            </w:r>
            <w:proofErr w:type="spellEnd"/>
            <w:r w:rsidRPr="008A674F">
              <w:rPr>
                <w:rFonts w:asciiTheme="majorHAnsi" w:hAnsiTheme="majorHAnsi"/>
                <w:sz w:val="20"/>
                <w:szCs w:val="20"/>
              </w:rPr>
              <w:t xml:space="preserve"> Alpha</w:t>
            </w:r>
          </w:p>
        </w:tc>
        <w:tc>
          <w:tcPr>
            <w:tcW w:w="1440" w:type="dxa"/>
            <w:tcBorders>
              <w:left w:val="nil"/>
              <w:bottom w:val="single" w:sz="4" w:space="0" w:color="auto"/>
              <w:right w:val="nil"/>
            </w:tcBorders>
          </w:tcPr>
          <w:p w:rsidR="00286130" w:rsidRPr="008A674F" w:rsidRDefault="00286130" w:rsidP="00286130">
            <w:pPr>
              <w:tabs>
                <w:tab w:val="left" w:pos="1860"/>
              </w:tabs>
              <w:jc w:val="center"/>
              <w:rPr>
                <w:rFonts w:asciiTheme="majorHAnsi" w:hAnsiTheme="majorHAnsi"/>
                <w:sz w:val="20"/>
                <w:szCs w:val="20"/>
              </w:rPr>
            </w:pPr>
            <w:proofErr w:type="spellStart"/>
            <w:r w:rsidRPr="008A674F">
              <w:rPr>
                <w:rFonts w:asciiTheme="majorHAnsi" w:hAnsiTheme="majorHAnsi"/>
                <w:sz w:val="20"/>
                <w:szCs w:val="20"/>
              </w:rPr>
              <w:t>Rho_A</w:t>
            </w:r>
            <w:proofErr w:type="spellEnd"/>
          </w:p>
          <w:p w:rsidR="00286130" w:rsidRPr="008A674F" w:rsidRDefault="00286130" w:rsidP="00286130">
            <w:pPr>
              <w:tabs>
                <w:tab w:val="left" w:pos="1860"/>
              </w:tabs>
              <w:jc w:val="center"/>
              <w:rPr>
                <w:rFonts w:asciiTheme="majorHAnsi" w:hAnsiTheme="majorHAnsi"/>
                <w:sz w:val="20"/>
                <w:szCs w:val="20"/>
              </w:rPr>
            </w:pPr>
          </w:p>
        </w:tc>
        <w:tc>
          <w:tcPr>
            <w:tcW w:w="1620" w:type="dxa"/>
            <w:tcBorders>
              <w:left w:val="nil"/>
              <w:bottom w:val="single" w:sz="4" w:space="0" w:color="auto"/>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Composite Reliability</w:t>
            </w:r>
          </w:p>
        </w:tc>
        <w:tc>
          <w:tcPr>
            <w:tcW w:w="1170" w:type="dxa"/>
            <w:tcBorders>
              <w:left w:val="nil"/>
              <w:bottom w:val="single" w:sz="4" w:space="0" w:color="auto"/>
              <w:right w:val="nil"/>
            </w:tcBorders>
          </w:tcPr>
          <w:p w:rsidR="00286130" w:rsidRPr="008A674F" w:rsidRDefault="00286130" w:rsidP="00286130">
            <w:pPr>
              <w:tabs>
                <w:tab w:val="left" w:pos="1860"/>
              </w:tabs>
              <w:jc w:val="center"/>
              <w:rPr>
                <w:rFonts w:asciiTheme="majorHAnsi" w:hAnsiTheme="majorHAnsi"/>
                <w:sz w:val="20"/>
                <w:szCs w:val="20"/>
              </w:rPr>
            </w:pPr>
            <w:proofErr w:type="spellStart"/>
            <w:r w:rsidRPr="008A674F">
              <w:rPr>
                <w:rFonts w:asciiTheme="majorHAnsi" w:hAnsiTheme="majorHAnsi"/>
                <w:sz w:val="20"/>
                <w:szCs w:val="20"/>
              </w:rPr>
              <w:t>Averange</w:t>
            </w:r>
            <w:proofErr w:type="spellEnd"/>
            <w:r w:rsidRPr="008A674F">
              <w:rPr>
                <w:rFonts w:asciiTheme="majorHAnsi" w:hAnsiTheme="majorHAnsi"/>
                <w:sz w:val="20"/>
                <w:szCs w:val="20"/>
              </w:rPr>
              <w:t xml:space="preserve"> Variance </w:t>
            </w:r>
            <w:proofErr w:type="spellStart"/>
            <w:r w:rsidRPr="008A674F">
              <w:rPr>
                <w:rFonts w:asciiTheme="majorHAnsi" w:hAnsiTheme="majorHAnsi"/>
                <w:sz w:val="20"/>
                <w:szCs w:val="20"/>
              </w:rPr>
              <w:t>Extrated</w:t>
            </w:r>
            <w:proofErr w:type="spellEnd"/>
          </w:p>
        </w:tc>
      </w:tr>
      <w:tr w:rsidR="00286130" w:rsidRPr="008A674F" w:rsidTr="00286130">
        <w:trPr>
          <w:jc w:val="center"/>
        </w:trPr>
        <w:tc>
          <w:tcPr>
            <w:tcW w:w="3438" w:type="dxa"/>
            <w:tcBorders>
              <w:left w:val="nil"/>
              <w:bottom w:val="nil"/>
              <w:right w:val="nil"/>
            </w:tcBorders>
          </w:tcPr>
          <w:p w:rsidR="00286130" w:rsidRPr="008A674F" w:rsidRDefault="00286130" w:rsidP="00286130">
            <w:pPr>
              <w:tabs>
                <w:tab w:val="left" w:pos="1860"/>
              </w:tabs>
              <w:jc w:val="both"/>
              <w:rPr>
                <w:rFonts w:asciiTheme="majorHAnsi" w:hAnsiTheme="majorHAnsi"/>
                <w:sz w:val="20"/>
                <w:szCs w:val="20"/>
              </w:rPr>
            </w:pPr>
            <w:r w:rsidRPr="008A674F">
              <w:rPr>
                <w:rFonts w:asciiTheme="majorHAnsi" w:hAnsiTheme="majorHAnsi"/>
                <w:sz w:val="20"/>
                <w:szCs w:val="20"/>
              </w:rPr>
              <w:t>(X1) Dimensions of Satisfaction</w:t>
            </w:r>
          </w:p>
        </w:tc>
        <w:tc>
          <w:tcPr>
            <w:tcW w:w="1260" w:type="dxa"/>
            <w:tcBorders>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0.880</w:t>
            </w:r>
          </w:p>
        </w:tc>
        <w:tc>
          <w:tcPr>
            <w:tcW w:w="1440" w:type="dxa"/>
            <w:tcBorders>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0.896</w:t>
            </w:r>
          </w:p>
        </w:tc>
        <w:tc>
          <w:tcPr>
            <w:tcW w:w="1620" w:type="dxa"/>
            <w:tcBorders>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0.907</w:t>
            </w:r>
          </w:p>
        </w:tc>
        <w:tc>
          <w:tcPr>
            <w:tcW w:w="1170" w:type="dxa"/>
            <w:tcBorders>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0.621</w:t>
            </w:r>
          </w:p>
        </w:tc>
      </w:tr>
      <w:tr w:rsidR="00286130" w:rsidRPr="008A674F" w:rsidTr="00286130">
        <w:trPr>
          <w:jc w:val="center"/>
        </w:trPr>
        <w:tc>
          <w:tcPr>
            <w:tcW w:w="3438" w:type="dxa"/>
            <w:tcBorders>
              <w:top w:val="nil"/>
              <w:left w:val="nil"/>
              <w:bottom w:val="nil"/>
              <w:right w:val="nil"/>
            </w:tcBorders>
          </w:tcPr>
          <w:p w:rsidR="00286130" w:rsidRPr="008A674F" w:rsidRDefault="00286130" w:rsidP="00286130">
            <w:pPr>
              <w:tabs>
                <w:tab w:val="left" w:pos="1860"/>
              </w:tabs>
              <w:jc w:val="both"/>
              <w:rPr>
                <w:rFonts w:asciiTheme="majorHAnsi" w:hAnsiTheme="majorHAnsi"/>
                <w:sz w:val="20"/>
                <w:szCs w:val="20"/>
              </w:rPr>
            </w:pPr>
            <w:r w:rsidRPr="008A674F">
              <w:rPr>
                <w:rFonts w:asciiTheme="majorHAnsi" w:hAnsiTheme="majorHAnsi"/>
                <w:sz w:val="20"/>
                <w:szCs w:val="20"/>
              </w:rPr>
              <w:t>(X2) Dimension Meaning of Life</w:t>
            </w:r>
          </w:p>
        </w:tc>
        <w:tc>
          <w:tcPr>
            <w:tcW w:w="126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0.939</w:t>
            </w:r>
          </w:p>
        </w:tc>
        <w:tc>
          <w:tcPr>
            <w:tcW w:w="144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0.942</w:t>
            </w:r>
          </w:p>
        </w:tc>
        <w:tc>
          <w:tcPr>
            <w:tcW w:w="162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0.953</w:t>
            </w:r>
          </w:p>
        </w:tc>
        <w:tc>
          <w:tcPr>
            <w:tcW w:w="117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0.804</w:t>
            </w:r>
          </w:p>
        </w:tc>
      </w:tr>
      <w:tr w:rsidR="00286130" w:rsidRPr="008A674F" w:rsidTr="00286130">
        <w:trPr>
          <w:jc w:val="center"/>
        </w:trPr>
        <w:tc>
          <w:tcPr>
            <w:tcW w:w="3438" w:type="dxa"/>
            <w:tcBorders>
              <w:top w:val="nil"/>
              <w:left w:val="nil"/>
              <w:bottom w:val="nil"/>
              <w:right w:val="nil"/>
            </w:tcBorders>
          </w:tcPr>
          <w:p w:rsidR="00286130" w:rsidRPr="008A674F" w:rsidRDefault="00286130" w:rsidP="00286130">
            <w:pPr>
              <w:tabs>
                <w:tab w:val="left" w:pos="1860"/>
              </w:tabs>
              <w:jc w:val="both"/>
              <w:rPr>
                <w:rFonts w:asciiTheme="majorHAnsi" w:hAnsiTheme="majorHAnsi"/>
                <w:sz w:val="20"/>
                <w:szCs w:val="20"/>
              </w:rPr>
            </w:pPr>
            <w:r w:rsidRPr="008A674F">
              <w:rPr>
                <w:rFonts w:asciiTheme="majorHAnsi" w:hAnsiTheme="majorHAnsi"/>
                <w:sz w:val="20"/>
                <w:szCs w:val="20"/>
              </w:rPr>
              <w:t xml:space="preserve">(Y1) </w:t>
            </w:r>
            <w:r w:rsidRPr="008A674F">
              <w:rPr>
                <w:rStyle w:val="rynqvb"/>
                <w:rFonts w:asciiTheme="majorHAnsi" w:hAnsiTheme="majorHAnsi"/>
                <w:sz w:val="20"/>
                <w:szCs w:val="20"/>
              </w:rPr>
              <w:t>Security Needs</w:t>
            </w:r>
          </w:p>
        </w:tc>
        <w:tc>
          <w:tcPr>
            <w:tcW w:w="126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0.827</w:t>
            </w:r>
          </w:p>
        </w:tc>
        <w:tc>
          <w:tcPr>
            <w:tcW w:w="144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0.855</w:t>
            </w:r>
          </w:p>
        </w:tc>
        <w:tc>
          <w:tcPr>
            <w:tcW w:w="162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0.881</w:t>
            </w:r>
          </w:p>
        </w:tc>
        <w:tc>
          <w:tcPr>
            <w:tcW w:w="1170" w:type="dxa"/>
            <w:tcBorders>
              <w:top w:val="nil"/>
              <w:left w:val="nil"/>
              <w:bottom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0.605</w:t>
            </w:r>
          </w:p>
        </w:tc>
      </w:tr>
      <w:tr w:rsidR="00286130" w:rsidRPr="008A674F" w:rsidTr="00286130">
        <w:trPr>
          <w:jc w:val="center"/>
        </w:trPr>
        <w:tc>
          <w:tcPr>
            <w:tcW w:w="3438" w:type="dxa"/>
            <w:tcBorders>
              <w:top w:val="nil"/>
              <w:left w:val="nil"/>
              <w:right w:val="nil"/>
            </w:tcBorders>
          </w:tcPr>
          <w:p w:rsidR="00286130" w:rsidRPr="008A674F" w:rsidRDefault="00286130" w:rsidP="00286130">
            <w:pPr>
              <w:tabs>
                <w:tab w:val="left" w:pos="1860"/>
              </w:tabs>
              <w:jc w:val="both"/>
              <w:rPr>
                <w:rFonts w:asciiTheme="majorHAnsi" w:hAnsiTheme="majorHAnsi"/>
                <w:sz w:val="20"/>
                <w:szCs w:val="20"/>
              </w:rPr>
            </w:pPr>
            <w:r w:rsidRPr="008A674F">
              <w:rPr>
                <w:rFonts w:asciiTheme="majorHAnsi" w:hAnsiTheme="majorHAnsi"/>
                <w:sz w:val="20"/>
                <w:szCs w:val="20"/>
              </w:rPr>
              <w:t xml:space="preserve">(Y2) </w:t>
            </w:r>
            <w:r w:rsidRPr="008A674F">
              <w:rPr>
                <w:rStyle w:val="rynqvb"/>
                <w:rFonts w:asciiTheme="majorHAnsi" w:hAnsiTheme="majorHAnsi"/>
                <w:sz w:val="20"/>
                <w:szCs w:val="20"/>
              </w:rPr>
              <w:t>Well-being</w:t>
            </w:r>
          </w:p>
        </w:tc>
        <w:tc>
          <w:tcPr>
            <w:tcW w:w="1260" w:type="dxa"/>
            <w:tcBorders>
              <w:top w:val="nil"/>
              <w:left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0.825</w:t>
            </w:r>
          </w:p>
        </w:tc>
        <w:tc>
          <w:tcPr>
            <w:tcW w:w="1440" w:type="dxa"/>
            <w:tcBorders>
              <w:top w:val="nil"/>
              <w:left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0.837</w:t>
            </w:r>
          </w:p>
        </w:tc>
        <w:tc>
          <w:tcPr>
            <w:tcW w:w="1620" w:type="dxa"/>
            <w:tcBorders>
              <w:top w:val="nil"/>
              <w:left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0.879</w:t>
            </w:r>
          </w:p>
        </w:tc>
        <w:tc>
          <w:tcPr>
            <w:tcW w:w="1170" w:type="dxa"/>
            <w:tcBorders>
              <w:top w:val="nil"/>
              <w:left w:val="nil"/>
              <w:right w:val="nil"/>
            </w:tcBorders>
          </w:tcPr>
          <w:p w:rsidR="00286130" w:rsidRPr="008A674F" w:rsidRDefault="00286130" w:rsidP="00286130">
            <w:pPr>
              <w:tabs>
                <w:tab w:val="left" w:pos="1860"/>
              </w:tabs>
              <w:jc w:val="center"/>
              <w:rPr>
                <w:rFonts w:asciiTheme="majorHAnsi" w:hAnsiTheme="majorHAnsi"/>
                <w:sz w:val="20"/>
                <w:szCs w:val="20"/>
              </w:rPr>
            </w:pPr>
            <w:r w:rsidRPr="008A674F">
              <w:rPr>
                <w:rFonts w:asciiTheme="majorHAnsi" w:hAnsiTheme="majorHAnsi"/>
                <w:sz w:val="20"/>
                <w:szCs w:val="20"/>
              </w:rPr>
              <w:t>0.595</w:t>
            </w:r>
          </w:p>
        </w:tc>
      </w:tr>
    </w:tbl>
    <w:p w:rsidR="00286130" w:rsidRDefault="00286130" w:rsidP="00286130">
      <w:pPr>
        <w:spacing w:after="0"/>
        <w:ind w:firstLine="720"/>
        <w:rPr>
          <w:rStyle w:val="rynqvb"/>
        </w:rPr>
      </w:pPr>
      <w:r>
        <w:rPr>
          <w:rStyle w:val="rynqvb"/>
        </w:rPr>
        <w:t xml:space="preserve">Source: </w:t>
      </w:r>
      <w:proofErr w:type="spellStart"/>
      <w:r>
        <w:rPr>
          <w:rStyle w:val="rynqvb"/>
        </w:rPr>
        <w:t>SmartPLS</w:t>
      </w:r>
      <w:proofErr w:type="spellEnd"/>
      <w:r>
        <w:rPr>
          <w:rStyle w:val="rynqvb"/>
        </w:rPr>
        <w:t xml:space="preserve"> 4.0.</w:t>
      </w:r>
      <w:r>
        <w:rPr>
          <w:rStyle w:val="hwtze"/>
        </w:rPr>
        <w:t xml:space="preserve"> </w:t>
      </w:r>
      <w:proofErr w:type="gramStart"/>
      <w:r>
        <w:rPr>
          <w:rStyle w:val="rynqvb"/>
        </w:rPr>
        <w:t>Year 2023.</w:t>
      </w:r>
      <w:proofErr w:type="gramEnd"/>
    </w:p>
    <w:p w:rsidR="00286130" w:rsidRDefault="00286130" w:rsidP="00286130">
      <w:pPr>
        <w:spacing w:after="0"/>
        <w:ind w:firstLine="720"/>
        <w:rPr>
          <w:rStyle w:val="rynqvb"/>
        </w:rPr>
      </w:pPr>
    </w:p>
    <w:p w:rsidR="00286130" w:rsidRDefault="00286130" w:rsidP="00286130">
      <w:pPr>
        <w:spacing w:after="0"/>
        <w:ind w:firstLine="720"/>
        <w:jc w:val="both"/>
        <w:rPr>
          <w:rStyle w:val="rynqvb"/>
        </w:rPr>
      </w:pPr>
      <w:proofErr w:type="spellStart"/>
      <w:r>
        <w:rPr>
          <w:rStyle w:val="rynqvb"/>
        </w:rPr>
        <w:t>Discriminant</w:t>
      </w:r>
      <w:proofErr w:type="spellEnd"/>
      <w:r>
        <w:rPr>
          <w:rStyle w:val="rynqvb"/>
        </w:rPr>
        <w:t xml:space="preserve"> validity is measured through the value of cross loadings and Average Variance Extracted (AVE).</w:t>
      </w:r>
      <w:r>
        <w:rPr>
          <w:rStyle w:val="hwtze"/>
        </w:rPr>
        <w:t xml:space="preserve"> </w:t>
      </w:r>
      <w:r>
        <w:rPr>
          <w:rStyle w:val="rynqvb"/>
        </w:rPr>
        <w:t>The AVE value criterion must be &gt; 0.5, and the cross loadings between the indicators and the construct must be greater than the correlation between the indicators and the construct.</w:t>
      </w:r>
      <w:r>
        <w:rPr>
          <w:rStyle w:val="hwtze"/>
        </w:rPr>
        <w:t xml:space="preserve"> </w:t>
      </w:r>
      <w:r>
        <w:rPr>
          <w:rStyle w:val="rynqvb"/>
        </w:rPr>
        <w:t xml:space="preserve">The feasibility of the constructs made can be seen from the </w:t>
      </w:r>
      <w:proofErr w:type="spellStart"/>
      <w:r>
        <w:rPr>
          <w:rStyle w:val="rynqvb"/>
        </w:rPr>
        <w:t>discriminant</w:t>
      </w:r>
      <w:proofErr w:type="spellEnd"/>
      <w:r>
        <w:rPr>
          <w:rStyle w:val="rynqvb"/>
        </w:rPr>
        <w:t xml:space="preserve"> validity through the AVE value.</w:t>
      </w:r>
      <w:r>
        <w:rPr>
          <w:rStyle w:val="hwtze"/>
        </w:rPr>
        <w:t xml:space="preserve"> </w:t>
      </w:r>
      <w:r>
        <w:rPr>
          <w:rStyle w:val="rynqvb"/>
        </w:rPr>
        <w:t>The AVE value is used as a reflective indicator, aiming to measure the internal consistency of a construct.</w:t>
      </w:r>
      <w:r>
        <w:rPr>
          <w:rStyle w:val="hwtze"/>
        </w:rPr>
        <w:t xml:space="preserve"> </w:t>
      </w:r>
      <w:r>
        <w:rPr>
          <w:rStyle w:val="rynqvb"/>
        </w:rPr>
        <w:t xml:space="preserve">It </w:t>
      </w:r>
      <w:r>
        <w:rPr>
          <w:rStyle w:val="rynqvb"/>
        </w:rPr>
        <w:lastRenderedPageBreak/>
        <w:t>can be seen that the constructs dimensions of satisfaction, dimension meaning of life, basic needs, happiness have an AVE value above 0.50 so that they are said to be good.</w:t>
      </w:r>
    </w:p>
    <w:p w:rsidR="00286130" w:rsidRDefault="00286130" w:rsidP="00D239E6">
      <w:pPr>
        <w:spacing w:after="0"/>
        <w:ind w:firstLine="720"/>
        <w:jc w:val="both"/>
        <w:rPr>
          <w:rStyle w:val="rynqvb"/>
        </w:rPr>
      </w:pPr>
      <w:r>
        <w:rPr>
          <w:rStyle w:val="rynqvb"/>
        </w:rPr>
        <w:t xml:space="preserve">The reliability test uses </w:t>
      </w:r>
      <w:proofErr w:type="spellStart"/>
      <w:r>
        <w:rPr>
          <w:rStyle w:val="rynqvb"/>
        </w:rPr>
        <w:t>Cronbach's</w:t>
      </w:r>
      <w:proofErr w:type="spellEnd"/>
      <w:r>
        <w:rPr>
          <w:rStyle w:val="rynqvb"/>
        </w:rPr>
        <w:t xml:space="preserve"> alpha and composite reliability methods.</w:t>
      </w:r>
      <w:r>
        <w:rPr>
          <w:rStyle w:val="hwtze"/>
        </w:rPr>
        <w:t xml:space="preserve"> </w:t>
      </w:r>
      <w:proofErr w:type="spellStart"/>
      <w:r>
        <w:rPr>
          <w:rStyle w:val="rynqvb"/>
        </w:rPr>
        <w:t>Cronbach's</w:t>
      </w:r>
      <w:proofErr w:type="spellEnd"/>
      <w:r>
        <w:rPr>
          <w:rStyle w:val="rynqvb"/>
        </w:rPr>
        <w:t xml:space="preserve"> alpha measures the lower limit of the reliability value of the construct while composite reliability measures the actual value of the reliability of the construct.</w:t>
      </w:r>
      <w:r>
        <w:rPr>
          <w:rStyle w:val="hwtze"/>
        </w:rPr>
        <w:t xml:space="preserve"> </w:t>
      </w:r>
      <w:r>
        <w:rPr>
          <w:rStyle w:val="rynqvb"/>
        </w:rPr>
        <w:t>Composite reliability is considered better in estimating the internal consistency of a construct.</w:t>
      </w:r>
      <w:r>
        <w:rPr>
          <w:rStyle w:val="hwtze"/>
        </w:rPr>
        <w:t xml:space="preserve"> </w:t>
      </w:r>
      <w:r>
        <w:rPr>
          <w:rStyle w:val="rynqvb"/>
        </w:rPr>
        <w:t xml:space="preserve">The rule of thumb used for the Composite Reliability value is greater than 0.7 and the </w:t>
      </w:r>
      <w:proofErr w:type="spellStart"/>
      <w:r>
        <w:rPr>
          <w:rStyle w:val="rynqvb"/>
        </w:rPr>
        <w:t>Cronbach's</w:t>
      </w:r>
      <w:proofErr w:type="spellEnd"/>
      <w:r>
        <w:rPr>
          <w:rStyle w:val="rynqvb"/>
        </w:rPr>
        <w:t xml:space="preserve"> alpha value is greater than 0.7 (</w:t>
      </w:r>
      <w:proofErr w:type="spellStart"/>
      <w:r>
        <w:rPr>
          <w:rStyle w:val="rynqvb"/>
        </w:rPr>
        <w:t>Ghozali</w:t>
      </w:r>
      <w:proofErr w:type="spellEnd"/>
      <w:r>
        <w:rPr>
          <w:rStyle w:val="rynqvb"/>
        </w:rPr>
        <w:t>, 2016).</w:t>
      </w:r>
      <w:r>
        <w:rPr>
          <w:rStyle w:val="hwtze"/>
        </w:rPr>
        <w:t xml:space="preserve"> </w:t>
      </w:r>
      <w:r>
        <w:rPr>
          <w:rStyle w:val="rynqvb"/>
        </w:rPr>
        <w:t xml:space="preserve">Composite reliability measures the actual reliability value of a variable while </w:t>
      </w:r>
      <w:proofErr w:type="spellStart"/>
      <w:r>
        <w:rPr>
          <w:rStyle w:val="rynqvb"/>
        </w:rPr>
        <w:t>Cronbach</w:t>
      </w:r>
      <w:proofErr w:type="spellEnd"/>
      <w:r>
        <w:rPr>
          <w:rStyle w:val="rynqvb"/>
        </w:rPr>
        <w:t xml:space="preserve"> alpha measures the lowest value of the reliability of a variable so that the composite reliability value is &gt; 0.6 and the </w:t>
      </w:r>
      <w:proofErr w:type="spellStart"/>
      <w:r>
        <w:rPr>
          <w:rStyle w:val="rynqvb"/>
        </w:rPr>
        <w:t>Cronbach</w:t>
      </w:r>
      <w:proofErr w:type="spellEnd"/>
      <w:r>
        <w:rPr>
          <w:rStyle w:val="rynqvb"/>
        </w:rPr>
        <w:t xml:space="preserve"> Alpha value is &gt; 0.60.</w:t>
      </w:r>
    </w:p>
    <w:p w:rsidR="00286130" w:rsidRDefault="00286130" w:rsidP="00286130">
      <w:pPr>
        <w:spacing w:after="0"/>
        <w:ind w:firstLine="720"/>
        <w:jc w:val="center"/>
      </w:pPr>
      <w:proofErr w:type="gramStart"/>
      <w:r>
        <w:rPr>
          <w:rStyle w:val="rynqvb"/>
        </w:rPr>
        <w:t>Table 3.</w:t>
      </w:r>
      <w:proofErr w:type="gramEnd"/>
      <w:r>
        <w:rPr>
          <w:rStyle w:val="rynqvb"/>
        </w:rPr>
        <w:t xml:space="preserve"> </w:t>
      </w:r>
      <w:r>
        <w:t xml:space="preserve">Construct </w:t>
      </w:r>
      <w:proofErr w:type="spellStart"/>
      <w:r>
        <w:t>Reability</w:t>
      </w:r>
      <w:proofErr w:type="spellEnd"/>
      <w:r>
        <w:t xml:space="preserve"> </w:t>
      </w:r>
      <w:proofErr w:type="gramStart"/>
      <w:r>
        <w:t>And</w:t>
      </w:r>
      <w:proofErr w:type="gramEnd"/>
      <w:r>
        <w:t xml:space="preserve"> Validity Overview</w:t>
      </w:r>
    </w:p>
    <w:tbl>
      <w:tblPr>
        <w:tblStyle w:val="TableGrid"/>
        <w:tblW w:w="9090" w:type="dxa"/>
        <w:jc w:val="center"/>
        <w:tblInd w:w="288" w:type="dxa"/>
        <w:tblLook w:val="04A0"/>
      </w:tblPr>
      <w:tblGrid>
        <w:gridCol w:w="3168"/>
        <w:gridCol w:w="3216"/>
        <w:gridCol w:w="2706"/>
      </w:tblGrid>
      <w:tr w:rsidR="00286130" w:rsidRPr="005C169C" w:rsidTr="00286130">
        <w:trPr>
          <w:jc w:val="center"/>
        </w:trPr>
        <w:tc>
          <w:tcPr>
            <w:tcW w:w="3168" w:type="dxa"/>
            <w:tcBorders>
              <w:left w:val="nil"/>
              <w:bottom w:val="single" w:sz="4" w:space="0" w:color="auto"/>
              <w:right w:val="nil"/>
            </w:tcBorders>
          </w:tcPr>
          <w:p w:rsidR="00286130" w:rsidRPr="005C169C" w:rsidRDefault="00286130" w:rsidP="00286130">
            <w:pPr>
              <w:jc w:val="center"/>
              <w:rPr>
                <w:rFonts w:asciiTheme="majorHAnsi" w:hAnsiTheme="majorHAnsi"/>
                <w:sz w:val="20"/>
                <w:szCs w:val="20"/>
              </w:rPr>
            </w:pPr>
            <w:proofErr w:type="spellStart"/>
            <w:r w:rsidRPr="005C169C">
              <w:rPr>
                <w:rFonts w:asciiTheme="majorHAnsi" w:hAnsiTheme="majorHAnsi"/>
                <w:sz w:val="20"/>
                <w:szCs w:val="20"/>
              </w:rPr>
              <w:t>Variabel</w:t>
            </w:r>
            <w:proofErr w:type="spellEnd"/>
          </w:p>
        </w:tc>
        <w:tc>
          <w:tcPr>
            <w:tcW w:w="3216" w:type="dxa"/>
            <w:tcBorders>
              <w:left w:val="nil"/>
              <w:bottom w:val="single" w:sz="4" w:space="0" w:color="auto"/>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Composite Reliability</w:t>
            </w:r>
          </w:p>
        </w:tc>
        <w:tc>
          <w:tcPr>
            <w:tcW w:w="2706" w:type="dxa"/>
            <w:tcBorders>
              <w:left w:val="nil"/>
              <w:bottom w:val="single" w:sz="4" w:space="0" w:color="auto"/>
              <w:right w:val="nil"/>
            </w:tcBorders>
          </w:tcPr>
          <w:p w:rsidR="00286130" w:rsidRPr="005C169C" w:rsidRDefault="00286130" w:rsidP="00286130">
            <w:pPr>
              <w:jc w:val="center"/>
              <w:rPr>
                <w:rFonts w:asciiTheme="majorHAnsi" w:hAnsiTheme="majorHAnsi"/>
                <w:sz w:val="20"/>
                <w:szCs w:val="20"/>
              </w:rPr>
            </w:pPr>
            <w:proofErr w:type="spellStart"/>
            <w:r w:rsidRPr="005C169C">
              <w:rPr>
                <w:rFonts w:asciiTheme="majorHAnsi" w:hAnsiTheme="majorHAnsi"/>
                <w:sz w:val="20"/>
                <w:szCs w:val="20"/>
              </w:rPr>
              <w:t>Cronbach’s</w:t>
            </w:r>
            <w:proofErr w:type="spellEnd"/>
            <w:r w:rsidRPr="005C169C">
              <w:rPr>
                <w:rFonts w:asciiTheme="majorHAnsi" w:hAnsiTheme="majorHAnsi"/>
                <w:sz w:val="20"/>
                <w:szCs w:val="20"/>
              </w:rPr>
              <w:t xml:space="preserve"> Alpha</w:t>
            </w:r>
          </w:p>
        </w:tc>
      </w:tr>
      <w:tr w:rsidR="00286130" w:rsidRPr="005C169C" w:rsidTr="00286130">
        <w:trPr>
          <w:jc w:val="center"/>
        </w:trPr>
        <w:tc>
          <w:tcPr>
            <w:tcW w:w="3168" w:type="dxa"/>
            <w:tcBorders>
              <w:left w:val="nil"/>
              <w:bottom w:val="nil"/>
              <w:right w:val="nil"/>
            </w:tcBorders>
          </w:tcPr>
          <w:p w:rsidR="00286130" w:rsidRPr="005C169C" w:rsidRDefault="00286130" w:rsidP="00286130">
            <w:pPr>
              <w:tabs>
                <w:tab w:val="left" w:pos="1860"/>
              </w:tabs>
              <w:jc w:val="both"/>
              <w:rPr>
                <w:rFonts w:asciiTheme="majorHAnsi" w:hAnsiTheme="majorHAnsi"/>
                <w:sz w:val="20"/>
                <w:szCs w:val="20"/>
              </w:rPr>
            </w:pPr>
            <w:r w:rsidRPr="005C169C">
              <w:rPr>
                <w:rFonts w:asciiTheme="majorHAnsi" w:hAnsiTheme="majorHAnsi"/>
                <w:sz w:val="20"/>
                <w:szCs w:val="20"/>
              </w:rPr>
              <w:t>(X1) Dimensions of Satisfaction</w:t>
            </w:r>
          </w:p>
        </w:tc>
        <w:tc>
          <w:tcPr>
            <w:tcW w:w="3216" w:type="dxa"/>
            <w:tcBorders>
              <w:left w:val="nil"/>
              <w:bottom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0.896</w:t>
            </w:r>
          </w:p>
        </w:tc>
        <w:tc>
          <w:tcPr>
            <w:tcW w:w="2706" w:type="dxa"/>
            <w:tcBorders>
              <w:left w:val="nil"/>
              <w:bottom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0.880</w:t>
            </w:r>
          </w:p>
        </w:tc>
      </w:tr>
      <w:tr w:rsidR="00286130" w:rsidRPr="005C169C" w:rsidTr="00286130">
        <w:trPr>
          <w:jc w:val="center"/>
        </w:trPr>
        <w:tc>
          <w:tcPr>
            <w:tcW w:w="3168" w:type="dxa"/>
            <w:tcBorders>
              <w:top w:val="nil"/>
              <w:left w:val="nil"/>
              <w:bottom w:val="nil"/>
              <w:right w:val="nil"/>
            </w:tcBorders>
          </w:tcPr>
          <w:p w:rsidR="00286130" w:rsidRPr="005C169C" w:rsidRDefault="00286130" w:rsidP="00286130">
            <w:pPr>
              <w:tabs>
                <w:tab w:val="left" w:pos="1860"/>
              </w:tabs>
              <w:jc w:val="both"/>
              <w:rPr>
                <w:rFonts w:asciiTheme="majorHAnsi" w:hAnsiTheme="majorHAnsi"/>
                <w:sz w:val="20"/>
                <w:szCs w:val="20"/>
              </w:rPr>
            </w:pPr>
            <w:r w:rsidRPr="005C169C">
              <w:rPr>
                <w:rFonts w:asciiTheme="majorHAnsi" w:hAnsiTheme="majorHAnsi"/>
                <w:sz w:val="20"/>
                <w:szCs w:val="20"/>
              </w:rPr>
              <w:t>(X2) Dimension Meaning of Life</w:t>
            </w:r>
          </w:p>
        </w:tc>
        <w:tc>
          <w:tcPr>
            <w:tcW w:w="3216" w:type="dxa"/>
            <w:tcBorders>
              <w:top w:val="nil"/>
              <w:left w:val="nil"/>
              <w:bottom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0.942</w:t>
            </w:r>
          </w:p>
        </w:tc>
        <w:tc>
          <w:tcPr>
            <w:tcW w:w="2706" w:type="dxa"/>
            <w:tcBorders>
              <w:top w:val="nil"/>
              <w:left w:val="nil"/>
              <w:bottom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0.939</w:t>
            </w:r>
          </w:p>
        </w:tc>
      </w:tr>
      <w:tr w:rsidR="00286130" w:rsidRPr="005C169C" w:rsidTr="00286130">
        <w:trPr>
          <w:jc w:val="center"/>
        </w:trPr>
        <w:tc>
          <w:tcPr>
            <w:tcW w:w="3168" w:type="dxa"/>
            <w:tcBorders>
              <w:top w:val="nil"/>
              <w:left w:val="nil"/>
              <w:bottom w:val="nil"/>
              <w:right w:val="nil"/>
            </w:tcBorders>
          </w:tcPr>
          <w:p w:rsidR="00286130" w:rsidRPr="005C169C" w:rsidRDefault="00286130" w:rsidP="00286130">
            <w:pPr>
              <w:tabs>
                <w:tab w:val="left" w:pos="1860"/>
              </w:tabs>
              <w:jc w:val="both"/>
              <w:rPr>
                <w:rFonts w:asciiTheme="majorHAnsi" w:hAnsiTheme="majorHAnsi"/>
                <w:sz w:val="20"/>
                <w:szCs w:val="20"/>
              </w:rPr>
            </w:pPr>
            <w:r w:rsidRPr="005C169C">
              <w:rPr>
                <w:rFonts w:asciiTheme="majorHAnsi" w:hAnsiTheme="majorHAnsi"/>
                <w:sz w:val="20"/>
                <w:szCs w:val="20"/>
              </w:rPr>
              <w:t xml:space="preserve">(Y1) </w:t>
            </w:r>
            <w:r w:rsidRPr="005C169C">
              <w:rPr>
                <w:rStyle w:val="rynqvb"/>
                <w:rFonts w:asciiTheme="majorHAnsi" w:hAnsiTheme="majorHAnsi"/>
                <w:sz w:val="20"/>
                <w:szCs w:val="20"/>
              </w:rPr>
              <w:t>Security Needs</w:t>
            </w:r>
          </w:p>
        </w:tc>
        <w:tc>
          <w:tcPr>
            <w:tcW w:w="3216" w:type="dxa"/>
            <w:tcBorders>
              <w:top w:val="nil"/>
              <w:left w:val="nil"/>
              <w:bottom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0.855</w:t>
            </w:r>
          </w:p>
        </w:tc>
        <w:tc>
          <w:tcPr>
            <w:tcW w:w="2706" w:type="dxa"/>
            <w:tcBorders>
              <w:top w:val="nil"/>
              <w:left w:val="nil"/>
              <w:bottom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0.827</w:t>
            </w:r>
          </w:p>
        </w:tc>
      </w:tr>
      <w:tr w:rsidR="00286130" w:rsidRPr="005C169C" w:rsidTr="00286130">
        <w:trPr>
          <w:jc w:val="center"/>
        </w:trPr>
        <w:tc>
          <w:tcPr>
            <w:tcW w:w="3168" w:type="dxa"/>
            <w:tcBorders>
              <w:top w:val="nil"/>
              <w:left w:val="nil"/>
              <w:right w:val="nil"/>
            </w:tcBorders>
          </w:tcPr>
          <w:p w:rsidR="00286130" w:rsidRPr="005C169C" w:rsidRDefault="00286130" w:rsidP="00286130">
            <w:pPr>
              <w:tabs>
                <w:tab w:val="left" w:pos="1860"/>
              </w:tabs>
              <w:jc w:val="both"/>
              <w:rPr>
                <w:rFonts w:asciiTheme="majorHAnsi" w:hAnsiTheme="majorHAnsi"/>
                <w:sz w:val="20"/>
                <w:szCs w:val="20"/>
              </w:rPr>
            </w:pPr>
            <w:r w:rsidRPr="005C169C">
              <w:rPr>
                <w:rFonts w:asciiTheme="majorHAnsi" w:hAnsiTheme="majorHAnsi"/>
                <w:sz w:val="20"/>
                <w:szCs w:val="20"/>
              </w:rPr>
              <w:t xml:space="preserve">(Y2) </w:t>
            </w:r>
            <w:r w:rsidRPr="005C169C">
              <w:rPr>
                <w:rStyle w:val="rynqvb"/>
                <w:rFonts w:asciiTheme="majorHAnsi" w:hAnsiTheme="majorHAnsi"/>
                <w:sz w:val="20"/>
                <w:szCs w:val="20"/>
              </w:rPr>
              <w:t>Well-being</w:t>
            </w:r>
          </w:p>
        </w:tc>
        <w:tc>
          <w:tcPr>
            <w:tcW w:w="3216" w:type="dxa"/>
            <w:tcBorders>
              <w:top w:val="nil"/>
              <w:left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0.837</w:t>
            </w:r>
          </w:p>
        </w:tc>
        <w:tc>
          <w:tcPr>
            <w:tcW w:w="2706" w:type="dxa"/>
            <w:tcBorders>
              <w:top w:val="nil"/>
              <w:left w:val="nil"/>
              <w:right w:val="nil"/>
            </w:tcBorders>
          </w:tcPr>
          <w:p w:rsidR="00286130" w:rsidRPr="005C169C" w:rsidRDefault="00286130" w:rsidP="00286130">
            <w:pPr>
              <w:jc w:val="center"/>
              <w:rPr>
                <w:rFonts w:asciiTheme="majorHAnsi" w:hAnsiTheme="majorHAnsi"/>
                <w:sz w:val="20"/>
                <w:szCs w:val="20"/>
              </w:rPr>
            </w:pPr>
            <w:r w:rsidRPr="005C169C">
              <w:rPr>
                <w:rFonts w:asciiTheme="majorHAnsi" w:hAnsiTheme="majorHAnsi"/>
                <w:sz w:val="20"/>
                <w:szCs w:val="20"/>
              </w:rPr>
              <w:t>0.825</w:t>
            </w:r>
          </w:p>
        </w:tc>
      </w:tr>
    </w:tbl>
    <w:p w:rsidR="00286130" w:rsidRDefault="00286130" w:rsidP="00286130">
      <w:pPr>
        <w:spacing w:after="0"/>
        <w:ind w:firstLine="720"/>
        <w:rPr>
          <w:rStyle w:val="rynqvb"/>
        </w:rPr>
      </w:pPr>
      <w:r>
        <w:rPr>
          <w:rStyle w:val="rynqvb"/>
        </w:rPr>
        <w:t xml:space="preserve">Source: </w:t>
      </w:r>
      <w:proofErr w:type="spellStart"/>
      <w:r>
        <w:rPr>
          <w:rStyle w:val="rynqvb"/>
        </w:rPr>
        <w:t>SmartPLS</w:t>
      </w:r>
      <w:proofErr w:type="spellEnd"/>
      <w:r>
        <w:rPr>
          <w:rStyle w:val="rynqvb"/>
        </w:rPr>
        <w:t xml:space="preserve"> 4.0.</w:t>
      </w:r>
      <w:r>
        <w:rPr>
          <w:rStyle w:val="hwtze"/>
        </w:rPr>
        <w:t xml:space="preserve"> </w:t>
      </w:r>
      <w:proofErr w:type="gramStart"/>
      <w:r>
        <w:rPr>
          <w:rStyle w:val="rynqvb"/>
        </w:rPr>
        <w:t>Year 2023.</w:t>
      </w:r>
      <w:proofErr w:type="gramEnd"/>
    </w:p>
    <w:p w:rsidR="00286130" w:rsidRDefault="00286130" w:rsidP="00286130">
      <w:pPr>
        <w:spacing w:after="0"/>
        <w:ind w:firstLine="720"/>
        <w:jc w:val="both"/>
        <w:rPr>
          <w:rStyle w:val="rynqvb"/>
        </w:rPr>
      </w:pPr>
    </w:p>
    <w:p w:rsidR="00286130" w:rsidRDefault="00286130" w:rsidP="00286130">
      <w:pPr>
        <w:spacing w:after="0"/>
        <w:ind w:firstLine="720"/>
        <w:jc w:val="both"/>
        <w:rPr>
          <w:rStyle w:val="rynqvb"/>
        </w:rPr>
      </w:pPr>
      <w:r>
        <w:rPr>
          <w:rStyle w:val="rynqvb"/>
        </w:rPr>
        <w:t>The calculation results show that the composite reliability value for all research variables is &gt; 0.70.</w:t>
      </w:r>
      <w:r>
        <w:rPr>
          <w:rStyle w:val="hwtze"/>
        </w:rPr>
        <w:t xml:space="preserve"> </w:t>
      </w:r>
      <w:r>
        <w:rPr>
          <w:rStyle w:val="rynqvb"/>
        </w:rPr>
        <w:t>This shows that all research variables have met composite reliability and have a high reliability value, because the composite reliability value is &gt; 0.7. Furthermore, for a value that is useful in indicating the direction of the relationship to the variable, whether a hypothesis has a positive or negative direction, it is measured using path coefficients.</w:t>
      </w:r>
      <w:r>
        <w:rPr>
          <w:rStyle w:val="hwtze"/>
        </w:rPr>
        <w:t xml:space="preserve"> </w:t>
      </w:r>
      <w:r>
        <w:rPr>
          <w:rStyle w:val="rynqvb"/>
        </w:rPr>
        <w:t xml:space="preserve">Path coefficients have values in the range -1 to 1. If values are in the range 0 to 1 then they can be declared positive, whereas if values are in the </w:t>
      </w:r>
      <w:proofErr w:type="gramStart"/>
      <w:r>
        <w:rPr>
          <w:rStyle w:val="rynqvb"/>
        </w:rPr>
        <w:t>range  -</w:t>
      </w:r>
      <w:proofErr w:type="gramEnd"/>
      <w:r>
        <w:rPr>
          <w:rStyle w:val="rynqvb"/>
        </w:rPr>
        <w:t>1 to 0 then they can be declared negative.</w:t>
      </w:r>
    </w:p>
    <w:p w:rsidR="00286130" w:rsidRDefault="00286130" w:rsidP="00286130">
      <w:pPr>
        <w:spacing w:after="0"/>
        <w:ind w:firstLine="720"/>
        <w:jc w:val="both"/>
        <w:rPr>
          <w:rStyle w:val="rynqvb"/>
        </w:rPr>
      </w:pPr>
    </w:p>
    <w:p w:rsidR="00286130" w:rsidRDefault="00286130" w:rsidP="00286130">
      <w:pPr>
        <w:spacing w:after="0" w:line="240" w:lineRule="auto"/>
        <w:ind w:firstLine="720"/>
        <w:jc w:val="center"/>
      </w:pPr>
      <w:r>
        <w:t>Table5. Path Coefficients</w:t>
      </w:r>
    </w:p>
    <w:tbl>
      <w:tblPr>
        <w:tblStyle w:val="TableGrid"/>
        <w:tblW w:w="0" w:type="auto"/>
        <w:jc w:val="center"/>
        <w:tblInd w:w="288" w:type="dxa"/>
        <w:tblLook w:val="04A0"/>
      </w:tblPr>
      <w:tblGrid>
        <w:gridCol w:w="2988"/>
        <w:gridCol w:w="2700"/>
        <w:gridCol w:w="3600"/>
      </w:tblGrid>
      <w:tr w:rsidR="00286130" w:rsidRPr="000E52C9" w:rsidTr="00286130">
        <w:trPr>
          <w:jc w:val="center"/>
        </w:trPr>
        <w:tc>
          <w:tcPr>
            <w:tcW w:w="2988" w:type="dxa"/>
            <w:tcBorders>
              <w:left w:val="nil"/>
              <w:bottom w:val="single" w:sz="4" w:space="0" w:color="auto"/>
              <w:right w:val="nil"/>
            </w:tcBorders>
          </w:tcPr>
          <w:p w:rsidR="00286130" w:rsidRPr="000E52C9" w:rsidRDefault="00286130" w:rsidP="00286130">
            <w:pPr>
              <w:tabs>
                <w:tab w:val="left" w:pos="1860"/>
              </w:tabs>
              <w:jc w:val="both"/>
              <w:rPr>
                <w:rFonts w:asciiTheme="majorHAnsi" w:hAnsiTheme="majorHAnsi"/>
                <w:sz w:val="20"/>
                <w:szCs w:val="20"/>
              </w:rPr>
            </w:pPr>
          </w:p>
        </w:tc>
        <w:tc>
          <w:tcPr>
            <w:tcW w:w="2700" w:type="dxa"/>
            <w:tcBorders>
              <w:left w:val="nil"/>
              <w:bottom w:val="single" w:sz="4" w:space="0" w:color="auto"/>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 xml:space="preserve">(Y1) </w:t>
            </w:r>
            <w:r w:rsidRPr="000E52C9">
              <w:rPr>
                <w:rStyle w:val="rynqvb"/>
                <w:rFonts w:asciiTheme="majorHAnsi" w:hAnsiTheme="majorHAnsi"/>
                <w:sz w:val="20"/>
                <w:szCs w:val="20"/>
              </w:rPr>
              <w:t>Security Needs</w:t>
            </w:r>
          </w:p>
        </w:tc>
        <w:tc>
          <w:tcPr>
            <w:tcW w:w="3600" w:type="dxa"/>
            <w:tcBorders>
              <w:left w:val="nil"/>
              <w:bottom w:val="single" w:sz="4" w:space="0" w:color="auto"/>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 xml:space="preserve">(Y2) </w:t>
            </w:r>
            <w:r w:rsidRPr="000E52C9">
              <w:rPr>
                <w:rStyle w:val="rynqvb"/>
                <w:rFonts w:asciiTheme="majorHAnsi" w:hAnsiTheme="majorHAnsi"/>
                <w:sz w:val="20"/>
                <w:szCs w:val="20"/>
              </w:rPr>
              <w:t>Well-being</w:t>
            </w:r>
          </w:p>
        </w:tc>
      </w:tr>
      <w:tr w:rsidR="00286130" w:rsidRPr="000E52C9" w:rsidTr="00286130">
        <w:trPr>
          <w:jc w:val="center"/>
        </w:trPr>
        <w:tc>
          <w:tcPr>
            <w:tcW w:w="2988" w:type="dxa"/>
            <w:tcBorders>
              <w:left w:val="nil"/>
              <w:bottom w:val="nil"/>
              <w:right w:val="nil"/>
            </w:tcBorders>
          </w:tcPr>
          <w:p w:rsidR="00286130" w:rsidRPr="000E52C9" w:rsidRDefault="00286130" w:rsidP="00286130">
            <w:pPr>
              <w:tabs>
                <w:tab w:val="left" w:pos="1860"/>
              </w:tabs>
              <w:jc w:val="both"/>
              <w:rPr>
                <w:rFonts w:asciiTheme="majorHAnsi" w:hAnsiTheme="majorHAnsi"/>
                <w:sz w:val="20"/>
                <w:szCs w:val="20"/>
              </w:rPr>
            </w:pPr>
            <w:r w:rsidRPr="000E52C9">
              <w:rPr>
                <w:rFonts w:asciiTheme="majorHAnsi" w:hAnsiTheme="majorHAnsi"/>
                <w:sz w:val="20"/>
                <w:szCs w:val="20"/>
              </w:rPr>
              <w:t>(X1) Dimensions of Satisfaction</w:t>
            </w:r>
          </w:p>
        </w:tc>
        <w:tc>
          <w:tcPr>
            <w:tcW w:w="2700" w:type="dxa"/>
            <w:tcBorders>
              <w:left w:val="nil"/>
              <w:bottom w:val="nil"/>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0.459</w:t>
            </w:r>
          </w:p>
        </w:tc>
        <w:tc>
          <w:tcPr>
            <w:tcW w:w="3600" w:type="dxa"/>
            <w:tcBorders>
              <w:left w:val="nil"/>
              <w:bottom w:val="nil"/>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0.909</w:t>
            </w:r>
          </w:p>
        </w:tc>
      </w:tr>
      <w:tr w:rsidR="00286130" w:rsidRPr="000E52C9" w:rsidTr="00286130">
        <w:trPr>
          <w:jc w:val="center"/>
        </w:trPr>
        <w:tc>
          <w:tcPr>
            <w:tcW w:w="2988" w:type="dxa"/>
            <w:tcBorders>
              <w:top w:val="nil"/>
              <w:left w:val="nil"/>
              <w:bottom w:val="nil"/>
              <w:right w:val="nil"/>
            </w:tcBorders>
          </w:tcPr>
          <w:p w:rsidR="00286130" w:rsidRPr="000E52C9" w:rsidRDefault="00286130" w:rsidP="00286130">
            <w:pPr>
              <w:tabs>
                <w:tab w:val="left" w:pos="1860"/>
              </w:tabs>
              <w:jc w:val="both"/>
              <w:rPr>
                <w:rFonts w:asciiTheme="majorHAnsi" w:hAnsiTheme="majorHAnsi"/>
                <w:sz w:val="20"/>
                <w:szCs w:val="20"/>
              </w:rPr>
            </w:pPr>
            <w:r w:rsidRPr="000E52C9">
              <w:rPr>
                <w:rFonts w:asciiTheme="majorHAnsi" w:hAnsiTheme="majorHAnsi"/>
                <w:sz w:val="20"/>
                <w:szCs w:val="20"/>
              </w:rPr>
              <w:t>(X2) Dimension Meaning of Life</w:t>
            </w:r>
          </w:p>
        </w:tc>
        <w:tc>
          <w:tcPr>
            <w:tcW w:w="2700" w:type="dxa"/>
            <w:tcBorders>
              <w:top w:val="nil"/>
              <w:left w:val="nil"/>
              <w:bottom w:val="nil"/>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0.450</w:t>
            </w:r>
          </w:p>
        </w:tc>
        <w:tc>
          <w:tcPr>
            <w:tcW w:w="3600" w:type="dxa"/>
            <w:tcBorders>
              <w:top w:val="nil"/>
              <w:left w:val="nil"/>
              <w:bottom w:val="nil"/>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0.032</w:t>
            </w:r>
          </w:p>
        </w:tc>
      </w:tr>
      <w:tr w:rsidR="00286130" w:rsidRPr="000E52C9" w:rsidTr="00286130">
        <w:trPr>
          <w:jc w:val="center"/>
        </w:trPr>
        <w:tc>
          <w:tcPr>
            <w:tcW w:w="2988" w:type="dxa"/>
            <w:tcBorders>
              <w:top w:val="nil"/>
              <w:left w:val="nil"/>
              <w:right w:val="nil"/>
            </w:tcBorders>
          </w:tcPr>
          <w:p w:rsidR="00286130" w:rsidRPr="000E52C9" w:rsidRDefault="00286130" w:rsidP="00286130">
            <w:pPr>
              <w:tabs>
                <w:tab w:val="left" w:pos="1860"/>
              </w:tabs>
              <w:jc w:val="both"/>
              <w:rPr>
                <w:rFonts w:asciiTheme="majorHAnsi" w:hAnsiTheme="majorHAnsi"/>
                <w:sz w:val="20"/>
                <w:szCs w:val="20"/>
              </w:rPr>
            </w:pPr>
            <w:r w:rsidRPr="000E52C9">
              <w:rPr>
                <w:rFonts w:asciiTheme="majorHAnsi" w:hAnsiTheme="majorHAnsi"/>
                <w:sz w:val="20"/>
                <w:szCs w:val="20"/>
              </w:rPr>
              <w:t xml:space="preserve">(Y1) </w:t>
            </w:r>
            <w:r w:rsidRPr="000E52C9">
              <w:rPr>
                <w:rStyle w:val="rynqvb"/>
                <w:rFonts w:asciiTheme="majorHAnsi" w:hAnsiTheme="majorHAnsi"/>
                <w:sz w:val="20"/>
                <w:szCs w:val="20"/>
              </w:rPr>
              <w:t>Security Needs</w:t>
            </w:r>
          </w:p>
        </w:tc>
        <w:tc>
          <w:tcPr>
            <w:tcW w:w="2700" w:type="dxa"/>
            <w:tcBorders>
              <w:top w:val="nil"/>
              <w:left w:val="nil"/>
              <w:right w:val="nil"/>
            </w:tcBorders>
          </w:tcPr>
          <w:p w:rsidR="00286130" w:rsidRPr="000E52C9" w:rsidRDefault="00286130" w:rsidP="00286130">
            <w:pPr>
              <w:jc w:val="center"/>
              <w:rPr>
                <w:rFonts w:asciiTheme="majorHAnsi" w:hAnsiTheme="majorHAnsi"/>
                <w:sz w:val="20"/>
                <w:szCs w:val="20"/>
              </w:rPr>
            </w:pPr>
          </w:p>
        </w:tc>
        <w:tc>
          <w:tcPr>
            <w:tcW w:w="3600" w:type="dxa"/>
            <w:tcBorders>
              <w:top w:val="nil"/>
              <w:left w:val="nil"/>
              <w:right w:val="nil"/>
            </w:tcBorders>
          </w:tcPr>
          <w:p w:rsidR="00286130" w:rsidRPr="000E52C9" w:rsidRDefault="00286130" w:rsidP="00286130">
            <w:pPr>
              <w:jc w:val="center"/>
              <w:rPr>
                <w:rFonts w:asciiTheme="majorHAnsi" w:hAnsiTheme="majorHAnsi"/>
                <w:sz w:val="20"/>
                <w:szCs w:val="20"/>
              </w:rPr>
            </w:pPr>
            <w:r w:rsidRPr="000E52C9">
              <w:rPr>
                <w:rFonts w:asciiTheme="majorHAnsi" w:hAnsiTheme="majorHAnsi"/>
                <w:sz w:val="20"/>
                <w:szCs w:val="20"/>
              </w:rPr>
              <w:t>0.042</w:t>
            </w:r>
          </w:p>
        </w:tc>
      </w:tr>
    </w:tbl>
    <w:p w:rsidR="00286130" w:rsidRDefault="00286130" w:rsidP="00286130">
      <w:pPr>
        <w:spacing w:after="0"/>
        <w:ind w:firstLine="720"/>
        <w:rPr>
          <w:rStyle w:val="rynqvb"/>
        </w:rPr>
      </w:pPr>
      <w:r>
        <w:rPr>
          <w:rStyle w:val="rynqvb"/>
        </w:rPr>
        <w:t xml:space="preserve">Source: </w:t>
      </w:r>
      <w:proofErr w:type="spellStart"/>
      <w:r>
        <w:rPr>
          <w:rStyle w:val="rynqvb"/>
        </w:rPr>
        <w:t>SmartPLS</w:t>
      </w:r>
      <w:proofErr w:type="spellEnd"/>
      <w:r>
        <w:rPr>
          <w:rStyle w:val="rynqvb"/>
        </w:rPr>
        <w:t xml:space="preserve"> 4.0.</w:t>
      </w:r>
      <w:r>
        <w:rPr>
          <w:rStyle w:val="hwtze"/>
        </w:rPr>
        <w:t xml:space="preserve"> </w:t>
      </w:r>
      <w:proofErr w:type="gramStart"/>
      <w:r>
        <w:rPr>
          <w:rStyle w:val="rynqvb"/>
        </w:rPr>
        <w:t>Year 2023.</w:t>
      </w:r>
      <w:proofErr w:type="gramEnd"/>
    </w:p>
    <w:p w:rsidR="00286130" w:rsidRDefault="00286130" w:rsidP="00286130">
      <w:pPr>
        <w:spacing w:after="0" w:line="240" w:lineRule="auto"/>
        <w:ind w:firstLine="720"/>
        <w:jc w:val="both"/>
        <w:rPr>
          <w:rStyle w:val="rynqvb"/>
        </w:rPr>
      </w:pPr>
    </w:p>
    <w:p w:rsidR="00286130" w:rsidRDefault="00286130" w:rsidP="00286130">
      <w:pPr>
        <w:spacing w:after="0"/>
        <w:ind w:firstLine="720"/>
        <w:jc w:val="both"/>
        <w:rPr>
          <w:rStyle w:val="rynqvb"/>
        </w:rPr>
      </w:pPr>
      <w:r>
        <w:rPr>
          <w:rStyle w:val="rynqvb"/>
        </w:rPr>
        <w:t>Exogenous Variables (Dimensions of Satisfaction) to Endogenous Variables Y1 (Security Needs) has a value of 0.459 and Y2 (Well-being) has a value of 0.909.</w:t>
      </w:r>
      <w:r>
        <w:rPr>
          <w:rStyle w:val="hwtze"/>
        </w:rPr>
        <w:t xml:space="preserve"> </w:t>
      </w:r>
      <w:r>
        <w:rPr>
          <w:rStyle w:val="rynqvb"/>
        </w:rPr>
        <w:t>While Exogenous Variables (Dimension Meaning of Life) to Endogenous Variables (Security Needs) have a value of 0.450 and exogenous variables (Dimension Meaning of Life) have a value of 0.032.</w:t>
      </w:r>
      <w:r>
        <w:rPr>
          <w:rStyle w:val="hwtze"/>
        </w:rPr>
        <w:t xml:space="preserve"> </w:t>
      </w:r>
      <w:r>
        <w:rPr>
          <w:rStyle w:val="rynqvb"/>
        </w:rPr>
        <w:t>Therefore, the direction of the relationship of Exogenous Variable (AIS implementation) to Endogenous Variables (Audit Quality) and Exogenous Variables (Leadership Style) to Endogenous Variables (Audit Quality) is positive.</w:t>
      </w:r>
    </w:p>
    <w:p w:rsidR="00286130" w:rsidRDefault="007C191D" w:rsidP="00286130">
      <w:pPr>
        <w:spacing w:after="0"/>
        <w:ind w:firstLine="720"/>
        <w:jc w:val="both"/>
        <w:rPr>
          <w:rStyle w:val="rynqvb"/>
        </w:rPr>
      </w:pPr>
      <w:proofErr w:type="gramStart"/>
      <w:r>
        <w:rPr>
          <w:rStyle w:val="rynqvb"/>
        </w:rPr>
        <w:t xml:space="preserve">According to </w:t>
      </w:r>
      <w:proofErr w:type="spellStart"/>
      <w:r>
        <w:rPr>
          <w:rStyle w:val="rynqvb"/>
        </w:rPr>
        <w:t>Ghazali</w:t>
      </w:r>
      <w:proofErr w:type="spellEnd"/>
      <w:r>
        <w:rPr>
          <w:rStyle w:val="rynqvb"/>
        </w:rPr>
        <w:t xml:space="preserve"> (2011), the coefficient of determination (R2) aims to measure how far the model's ability to apply variations in the dependent variable.</w:t>
      </w:r>
      <w:proofErr w:type="gramEnd"/>
      <w:r>
        <w:rPr>
          <w:rStyle w:val="hwtze"/>
        </w:rPr>
        <w:t xml:space="preserve"> </w:t>
      </w:r>
      <w:r>
        <w:rPr>
          <w:rStyle w:val="rynqvb"/>
        </w:rPr>
        <w:t>The value of the coefficient of determination is between 0 and 1. The small value of R2 means that the ability to explain the independent variables in explaining the dependent variable.</w:t>
      </w:r>
      <w:r>
        <w:rPr>
          <w:rStyle w:val="hwtze"/>
        </w:rPr>
        <w:t xml:space="preserve"> </w:t>
      </w:r>
      <w:r>
        <w:rPr>
          <w:rStyle w:val="rynqvb"/>
        </w:rPr>
        <w:t>Chin (2003) provides criteria for R Square values of 0.67, 0.33 and 0.19 as strong, moderate and weak.</w:t>
      </w:r>
      <w:r>
        <w:rPr>
          <w:rStyle w:val="hwtze"/>
        </w:rPr>
        <w:t xml:space="preserve"> </w:t>
      </w:r>
      <w:r>
        <w:rPr>
          <w:rStyle w:val="rynqvb"/>
        </w:rPr>
        <w:t xml:space="preserve">Meanwhile, Adjusted R Square is the R </w:t>
      </w:r>
      <w:r>
        <w:rPr>
          <w:rStyle w:val="rynqvb"/>
        </w:rPr>
        <w:lastRenderedPageBreak/>
        <w:t>Square value that has been corrected based on the standard error value.</w:t>
      </w:r>
      <w:r>
        <w:rPr>
          <w:rStyle w:val="hwtze"/>
        </w:rPr>
        <w:t xml:space="preserve"> </w:t>
      </w:r>
      <w:r>
        <w:rPr>
          <w:rStyle w:val="rynqvb"/>
        </w:rPr>
        <w:t>Adjusted R Square value provides a stronger picture than R Square in assessing the ability of an exogenous construct to explain an endogenous construct.</w:t>
      </w:r>
    </w:p>
    <w:p w:rsidR="007C191D" w:rsidRDefault="007C191D" w:rsidP="00286130">
      <w:pPr>
        <w:spacing w:after="0"/>
        <w:ind w:firstLine="720"/>
        <w:jc w:val="both"/>
      </w:pPr>
    </w:p>
    <w:p w:rsidR="007C191D" w:rsidRDefault="007C191D" w:rsidP="007C191D">
      <w:pPr>
        <w:spacing w:after="0" w:line="240" w:lineRule="auto"/>
        <w:ind w:firstLine="720"/>
        <w:jc w:val="center"/>
      </w:pPr>
      <w:proofErr w:type="gramStart"/>
      <w:r>
        <w:t>Table 6.</w:t>
      </w:r>
      <w:proofErr w:type="gramEnd"/>
      <w:r>
        <w:t xml:space="preserve"> R Square</w:t>
      </w:r>
    </w:p>
    <w:tbl>
      <w:tblPr>
        <w:tblStyle w:val="TableGrid"/>
        <w:tblW w:w="9090" w:type="dxa"/>
        <w:jc w:val="center"/>
        <w:tblInd w:w="468" w:type="dxa"/>
        <w:tblLook w:val="04A0"/>
      </w:tblPr>
      <w:tblGrid>
        <w:gridCol w:w="1350"/>
        <w:gridCol w:w="3690"/>
        <w:gridCol w:w="4050"/>
      </w:tblGrid>
      <w:tr w:rsidR="007C191D" w:rsidRPr="00C72C13" w:rsidTr="007C191D">
        <w:trPr>
          <w:jc w:val="center"/>
        </w:trPr>
        <w:tc>
          <w:tcPr>
            <w:tcW w:w="1350" w:type="dxa"/>
            <w:tcBorders>
              <w:left w:val="nil"/>
              <w:bottom w:val="single" w:sz="4" w:space="0" w:color="auto"/>
              <w:right w:val="nil"/>
            </w:tcBorders>
          </w:tcPr>
          <w:p w:rsidR="007C191D" w:rsidRPr="00C72C13" w:rsidRDefault="007C191D" w:rsidP="007A2080">
            <w:pPr>
              <w:jc w:val="center"/>
              <w:rPr>
                <w:rStyle w:val="hgkelc"/>
                <w:rFonts w:asciiTheme="majorHAnsi" w:hAnsiTheme="majorHAnsi"/>
                <w:sz w:val="20"/>
                <w:szCs w:val="20"/>
              </w:rPr>
            </w:pPr>
          </w:p>
        </w:tc>
        <w:tc>
          <w:tcPr>
            <w:tcW w:w="3690" w:type="dxa"/>
            <w:tcBorders>
              <w:left w:val="nil"/>
              <w:bottom w:val="single" w:sz="4" w:space="0" w:color="auto"/>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R-Square</w:t>
            </w:r>
          </w:p>
        </w:tc>
        <w:tc>
          <w:tcPr>
            <w:tcW w:w="4050" w:type="dxa"/>
            <w:tcBorders>
              <w:left w:val="nil"/>
              <w:bottom w:val="single" w:sz="4" w:space="0" w:color="auto"/>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R-square adjusted</w:t>
            </w:r>
          </w:p>
        </w:tc>
      </w:tr>
      <w:tr w:rsidR="007C191D" w:rsidRPr="00C72C13" w:rsidTr="007C191D">
        <w:trPr>
          <w:jc w:val="center"/>
        </w:trPr>
        <w:tc>
          <w:tcPr>
            <w:tcW w:w="1350" w:type="dxa"/>
            <w:tcBorders>
              <w:left w:val="nil"/>
              <w:bottom w:val="nil"/>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Y1</w:t>
            </w:r>
          </w:p>
        </w:tc>
        <w:tc>
          <w:tcPr>
            <w:tcW w:w="3690" w:type="dxa"/>
            <w:tcBorders>
              <w:left w:val="nil"/>
              <w:bottom w:val="nil"/>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0.880</w:t>
            </w:r>
          </w:p>
        </w:tc>
        <w:tc>
          <w:tcPr>
            <w:tcW w:w="4050" w:type="dxa"/>
            <w:tcBorders>
              <w:left w:val="nil"/>
              <w:bottom w:val="nil"/>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0.877</w:t>
            </w:r>
          </w:p>
        </w:tc>
      </w:tr>
      <w:tr w:rsidR="007C191D" w:rsidRPr="00C72C13" w:rsidTr="007C191D">
        <w:trPr>
          <w:jc w:val="center"/>
        </w:trPr>
        <w:tc>
          <w:tcPr>
            <w:tcW w:w="1350" w:type="dxa"/>
            <w:tcBorders>
              <w:top w:val="nil"/>
              <w:left w:val="nil"/>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Y2</w:t>
            </w:r>
          </w:p>
        </w:tc>
        <w:tc>
          <w:tcPr>
            <w:tcW w:w="3690" w:type="dxa"/>
            <w:tcBorders>
              <w:top w:val="nil"/>
              <w:left w:val="nil"/>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0.943</w:t>
            </w:r>
          </w:p>
        </w:tc>
        <w:tc>
          <w:tcPr>
            <w:tcW w:w="4050" w:type="dxa"/>
            <w:tcBorders>
              <w:top w:val="nil"/>
              <w:left w:val="nil"/>
              <w:right w:val="nil"/>
            </w:tcBorders>
          </w:tcPr>
          <w:p w:rsidR="007C191D" w:rsidRPr="00C72C13" w:rsidRDefault="007C191D" w:rsidP="007A2080">
            <w:pPr>
              <w:jc w:val="center"/>
              <w:rPr>
                <w:rStyle w:val="hgkelc"/>
                <w:rFonts w:asciiTheme="majorHAnsi" w:hAnsiTheme="majorHAnsi"/>
                <w:sz w:val="20"/>
                <w:szCs w:val="20"/>
              </w:rPr>
            </w:pPr>
            <w:r w:rsidRPr="00C72C13">
              <w:rPr>
                <w:rStyle w:val="hgkelc"/>
                <w:rFonts w:asciiTheme="majorHAnsi" w:hAnsiTheme="majorHAnsi"/>
                <w:sz w:val="20"/>
                <w:szCs w:val="20"/>
              </w:rPr>
              <w:t>0.941</w:t>
            </w:r>
          </w:p>
        </w:tc>
      </w:tr>
    </w:tbl>
    <w:p w:rsidR="007C191D" w:rsidRDefault="007C191D" w:rsidP="007C191D">
      <w:pPr>
        <w:spacing w:after="0"/>
        <w:ind w:firstLine="720"/>
        <w:rPr>
          <w:rStyle w:val="rynqvb"/>
        </w:rPr>
      </w:pPr>
      <w:r>
        <w:rPr>
          <w:rStyle w:val="rynqvb"/>
        </w:rPr>
        <w:t xml:space="preserve">Source: </w:t>
      </w:r>
      <w:proofErr w:type="spellStart"/>
      <w:r>
        <w:rPr>
          <w:rStyle w:val="rynqvb"/>
        </w:rPr>
        <w:t>SmartPLS</w:t>
      </w:r>
      <w:proofErr w:type="spellEnd"/>
      <w:r>
        <w:rPr>
          <w:rStyle w:val="rynqvb"/>
        </w:rPr>
        <w:t xml:space="preserve"> 4.0.</w:t>
      </w:r>
      <w:r>
        <w:rPr>
          <w:rStyle w:val="hwtze"/>
        </w:rPr>
        <w:t xml:space="preserve"> </w:t>
      </w:r>
      <w:proofErr w:type="gramStart"/>
      <w:r>
        <w:rPr>
          <w:rStyle w:val="rynqvb"/>
        </w:rPr>
        <w:t>Year 2023.</w:t>
      </w:r>
      <w:proofErr w:type="gramEnd"/>
    </w:p>
    <w:p w:rsidR="007C191D" w:rsidRDefault="007C191D" w:rsidP="007C191D">
      <w:pPr>
        <w:spacing w:after="0" w:line="240" w:lineRule="auto"/>
        <w:ind w:firstLine="720"/>
        <w:jc w:val="center"/>
      </w:pPr>
    </w:p>
    <w:p w:rsidR="007C191D" w:rsidRDefault="00406D87" w:rsidP="007C191D">
      <w:pPr>
        <w:spacing w:after="0"/>
        <w:ind w:firstLine="720"/>
        <w:jc w:val="both"/>
        <w:rPr>
          <w:rStyle w:val="rynqvb"/>
        </w:rPr>
      </w:pPr>
      <w:r>
        <w:rPr>
          <w:rStyle w:val="rynqvb"/>
        </w:rPr>
        <w:t>Based on the results of the analysis of the coefficient of determination, the R Square value of the joint or simultaneous influence of X1 and X2 on Y1 is 0.880 with an adjusted r square value of 0.877 and on Y2 is 0.943 with an adjusted R square of 0.941.</w:t>
      </w:r>
      <w:r>
        <w:rPr>
          <w:rStyle w:val="hwtze"/>
        </w:rPr>
        <w:t xml:space="preserve"> </w:t>
      </w:r>
      <w:r>
        <w:rPr>
          <w:rStyle w:val="rynqvb"/>
        </w:rPr>
        <w:t>Thus, it can be explained that all exogenous constructs (X1 and X2) simultaneously affect Y1 by 0.880 or 88% affecting Y2 by 0.943 or 94.1%.</w:t>
      </w:r>
      <w:r>
        <w:rPr>
          <w:rStyle w:val="hwtze"/>
        </w:rPr>
        <w:t xml:space="preserve"> </w:t>
      </w:r>
      <w:r>
        <w:rPr>
          <w:rStyle w:val="rynqvb"/>
        </w:rPr>
        <w:t>Because the Adjusted R Square is more than 0.67%, the influence of all exogenous constructs X1 and X2 on Y1 and Y2 is strong (Chin, 2003).</w:t>
      </w:r>
    </w:p>
    <w:p w:rsidR="00406D87" w:rsidRDefault="00406D87" w:rsidP="007C191D">
      <w:pPr>
        <w:spacing w:after="0"/>
        <w:ind w:firstLine="720"/>
        <w:jc w:val="both"/>
        <w:rPr>
          <w:rStyle w:val="rynqvb"/>
        </w:rPr>
      </w:pPr>
      <w:r>
        <w:rPr>
          <w:rStyle w:val="rynqvb"/>
        </w:rPr>
        <w:t>The meaning of life is an awareness to know what was done at that time to produce happiness (</w:t>
      </w:r>
      <w:proofErr w:type="spellStart"/>
      <w:r>
        <w:rPr>
          <w:rStyle w:val="rynqvb"/>
        </w:rPr>
        <w:t>Rini</w:t>
      </w:r>
      <w:proofErr w:type="spellEnd"/>
      <w:r>
        <w:rPr>
          <w:rStyle w:val="rynqvb"/>
        </w:rPr>
        <w:t>, 2018).</w:t>
      </w:r>
      <w:r>
        <w:rPr>
          <w:rStyle w:val="hwtze"/>
        </w:rPr>
        <w:t xml:space="preserve"> </w:t>
      </w:r>
      <w:r>
        <w:rPr>
          <w:rStyle w:val="rynqvb"/>
        </w:rPr>
        <w:t>According to Carr (2004) happiness is closely related to a person's level of satisfaction in several life domains such as family, work, settings, and affective experiences.</w:t>
      </w:r>
      <w:r>
        <w:rPr>
          <w:rStyle w:val="hwtze"/>
        </w:rPr>
        <w:t xml:space="preserve"> </w:t>
      </w:r>
      <w:r>
        <w:rPr>
          <w:rStyle w:val="rynqvb"/>
        </w:rPr>
        <w:t xml:space="preserve">Furthermore, there are eight domains of life to gain happiness such as </w:t>
      </w:r>
      <w:proofErr w:type="gramStart"/>
      <w:r>
        <w:rPr>
          <w:rStyle w:val="rynqvb"/>
        </w:rPr>
        <w:t>yourself</w:t>
      </w:r>
      <w:proofErr w:type="gramEnd"/>
      <w:r>
        <w:rPr>
          <w:rStyle w:val="rynqvb"/>
        </w:rPr>
        <w:t>, family, marriage, relationships, social environment, physical, work.</w:t>
      </w:r>
    </w:p>
    <w:p w:rsidR="00406D87" w:rsidRDefault="00406D87" w:rsidP="007C191D">
      <w:pPr>
        <w:spacing w:after="0"/>
        <w:ind w:firstLine="720"/>
        <w:jc w:val="both"/>
        <w:rPr>
          <w:rStyle w:val="rynqvb"/>
        </w:rPr>
      </w:pPr>
      <w:r>
        <w:rPr>
          <w:rStyle w:val="rynqvb"/>
        </w:rPr>
        <w:t>Welfare is the average of the index numbers owned by each individual based on the calculation results.</w:t>
      </w:r>
      <w:r>
        <w:rPr>
          <w:rStyle w:val="hwtze"/>
        </w:rPr>
        <w:t xml:space="preserve"> </w:t>
      </w:r>
      <w:r>
        <w:rPr>
          <w:rStyle w:val="rynqvb"/>
        </w:rPr>
        <w:t>The better the level of welfare means that the level of life is happier.</w:t>
      </w:r>
      <w:r>
        <w:rPr>
          <w:rStyle w:val="hwtze"/>
        </w:rPr>
        <w:t xml:space="preserve"> </w:t>
      </w:r>
      <w:r>
        <w:rPr>
          <w:rStyle w:val="rynqvb"/>
        </w:rPr>
        <w:t xml:space="preserve">And vice versa, the lower the welfare value means the </w:t>
      </w:r>
      <w:proofErr w:type="gramStart"/>
      <w:r>
        <w:rPr>
          <w:rStyle w:val="rynqvb"/>
        </w:rPr>
        <w:t>more unhappy</w:t>
      </w:r>
      <w:proofErr w:type="gramEnd"/>
      <w:r>
        <w:rPr>
          <w:rStyle w:val="rynqvb"/>
        </w:rPr>
        <w:t>.</w:t>
      </w:r>
      <w:r>
        <w:rPr>
          <w:rStyle w:val="hwtze"/>
        </w:rPr>
        <w:t xml:space="preserve"> </w:t>
      </w:r>
      <w:r>
        <w:rPr>
          <w:rStyle w:val="rynqvb"/>
        </w:rPr>
        <w:t>Welfare is a composite based on aspects of basic needs in socio-cultural life and people's economic behavior.</w:t>
      </w:r>
      <w:r>
        <w:rPr>
          <w:rStyle w:val="hwtze"/>
        </w:rPr>
        <w:t xml:space="preserve"> </w:t>
      </w:r>
      <w:r>
        <w:rPr>
          <w:rStyle w:val="rynqvb"/>
        </w:rPr>
        <w:t>These aspects substantially simultaneously reflect the level of welfare which includes;</w:t>
      </w:r>
      <w:r>
        <w:rPr>
          <w:rStyle w:val="hwtze"/>
        </w:rPr>
        <w:t xml:space="preserve"> </w:t>
      </w:r>
      <w:r>
        <w:rPr>
          <w:rStyle w:val="rynqvb"/>
        </w:rPr>
        <w:t>health, education, employment, household income, family harmony, availability of free time, social relations, housing and asset conditions, environmental conditions, and security conditions.</w:t>
      </w:r>
      <w:r>
        <w:rPr>
          <w:rStyle w:val="hwtze"/>
        </w:rPr>
        <w:t xml:space="preserve"> </w:t>
      </w:r>
      <w:r>
        <w:rPr>
          <w:rStyle w:val="rynqvb"/>
        </w:rPr>
        <w:t xml:space="preserve">According to Bruno and </w:t>
      </w:r>
      <w:proofErr w:type="spellStart"/>
      <w:r>
        <w:rPr>
          <w:rStyle w:val="rynqvb"/>
        </w:rPr>
        <w:t>Alois</w:t>
      </w:r>
      <w:proofErr w:type="spellEnd"/>
      <w:r>
        <w:rPr>
          <w:rStyle w:val="rynqvb"/>
        </w:rPr>
        <w:t xml:space="preserve"> (2001), unemployment reduces happiness but an increase in income does not reduce happiness.</w:t>
      </w:r>
      <w:r>
        <w:rPr>
          <w:rStyle w:val="hwtze"/>
        </w:rPr>
        <w:t xml:space="preserve"> </w:t>
      </w:r>
      <w:r>
        <w:rPr>
          <w:rStyle w:val="rynqvb"/>
        </w:rPr>
        <w:t xml:space="preserve">Meanwhile, according to Leigh and </w:t>
      </w:r>
      <w:proofErr w:type="spellStart"/>
      <w:r>
        <w:rPr>
          <w:rStyle w:val="rynqvb"/>
        </w:rPr>
        <w:t>Wolfers</w:t>
      </w:r>
      <w:proofErr w:type="spellEnd"/>
      <w:r>
        <w:rPr>
          <w:rStyle w:val="rynqvb"/>
        </w:rPr>
        <w:t xml:space="preserve"> (2006), even though there is an increase in the human development index, the level of happiness can be bad.</w:t>
      </w:r>
      <w:r>
        <w:rPr>
          <w:rStyle w:val="hwtze"/>
        </w:rPr>
        <w:t xml:space="preserve"> </w:t>
      </w:r>
      <w:r>
        <w:rPr>
          <w:rStyle w:val="rynqvb"/>
        </w:rPr>
        <w:t>This means that increased income, education and health do not necessarily describe happiness.</w:t>
      </w:r>
    </w:p>
    <w:p w:rsidR="00406D87" w:rsidRDefault="00406D87" w:rsidP="007C191D">
      <w:pPr>
        <w:spacing w:after="0"/>
        <w:ind w:firstLine="720"/>
        <w:jc w:val="both"/>
        <w:rPr>
          <w:rStyle w:val="rynqvb"/>
        </w:rPr>
      </w:pPr>
      <w:r>
        <w:rPr>
          <w:rStyle w:val="rynqvb"/>
        </w:rPr>
        <w:t>Socio-economic life based on the culture of the local community and rejecting the influence of technology and all government assistance subjectively feels happy, safe and comfortable.</w:t>
      </w:r>
      <w:r>
        <w:rPr>
          <w:rStyle w:val="hwtze"/>
        </w:rPr>
        <w:t xml:space="preserve"> </w:t>
      </w:r>
      <w:proofErr w:type="gramStart"/>
      <w:r>
        <w:rPr>
          <w:rStyle w:val="rynqvb"/>
        </w:rPr>
        <w:t xml:space="preserve">Other deviant behavior, as elsewhere, for the </w:t>
      </w:r>
      <w:proofErr w:type="spellStart"/>
      <w:r>
        <w:rPr>
          <w:rStyle w:val="rynqvb"/>
        </w:rPr>
        <w:t>Boti</w:t>
      </w:r>
      <w:proofErr w:type="spellEnd"/>
      <w:r>
        <w:rPr>
          <w:rStyle w:val="rynqvb"/>
        </w:rPr>
        <w:t xml:space="preserve"> tribe does not exist because it is already a teaching and believes in the law of karma.</w:t>
      </w:r>
      <w:proofErr w:type="gramEnd"/>
      <w:r>
        <w:rPr>
          <w:rStyle w:val="hwtze"/>
        </w:rPr>
        <w:t xml:space="preserve"> </w:t>
      </w:r>
      <w:proofErr w:type="gramStart"/>
      <w:r>
        <w:rPr>
          <w:rStyle w:val="rynqvb"/>
        </w:rPr>
        <w:t xml:space="preserve">According to Benet &amp; </w:t>
      </w:r>
      <w:proofErr w:type="spellStart"/>
      <w:r>
        <w:rPr>
          <w:rStyle w:val="rynqvb"/>
        </w:rPr>
        <w:t>Oishi</w:t>
      </w:r>
      <w:proofErr w:type="spellEnd"/>
      <w:r>
        <w:rPr>
          <w:rStyle w:val="rynqvb"/>
        </w:rPr>
        <w:t xml:space="preserve"> (2008) culture influences personality development.</w:t>
      </w:r>
      <w:proofErr w:type="gramEnd"/>
    </w:p>
    <w:p w:rsidR="00406D87" w:rsidRDefault="00406D87" w:rsidP="007C191D">
      <w:pPr>
        <w:spacing w:after="0"/>
        <w:ind w:firstLine="720"/>
        <w:jc w:val="both"/>
        <w:rPr>
          <w:rStyle w:val="rynqvb"/>
        </w:rPr>
      </w:pPr>
      <w:r>
        <w:rPr>
          <w:rStyle w:val="rynqvb"/>
        </w:rPr>
        <w:t xml:space="preserve">Government programs related to various aids were rejected by the </w:t>
      </w:r>
      <w:proofErr w:type="spellStart"/>
      <w:r>
        <w:rPr>
          <w:rStyle w:val="rynqvb"/>
        </w:rPr>
        <w:t>Boti</w:t>
      </w:r>
      <w:proofErr w:type="spellEnd"/>
      <w:r>
        <w:rPr>
          <w:rStyle w:val="rynqvb"/>
        </w:rPr>
        <w:t xml:space="preserve"> tribe.</w:t>
      </w:r>
      <w:r>
        <w:rPr>
          <w:rStyle w:val="hwtze"/>
        </w:rPr>
        <w:t xml:space="preserve"> </w:t>
      </w:r>
      <w:proofErr w:type="gramStart"/>
      <w:r>
        <w:rPr>
          <w:rStyle w:val="rynqvb"/>
        </w:rPr>
        <w:t>The main reason as the process of creating lazy people to work and high levels of dependency.</w:t>
      </w:r>
      <w:proofErr w:type="gramEnd"/>
      <w:r>
        <w:rPr>
          <w:rStyle w:val="hwtze"/>
        </w:rPr>
        <w:t xml:space="preserve"> </w:t>
      </w:r>
      <w:r>
        <w:rPr>
          <w:rStyle w:val="rynqvb"/>
        </w:rPr>
        <w:t>This means that the approach is not educational but creates a pattern of community dependence on the government.</w:t>
      </w:r>
      <w:r>
        <w:rPr>
          <w:rStyle w:val="hwtze"/>
        </w:rPr>
        <w:t xml:space="preserve"> </w:t>
      </w:r>
      <w:r>
        <w:rPr>
          <w:rStyle w:val="rynqvb"/>
        </w:rPr>
        <w:t>The influence of the entry of factory-produced food and beverage ingredients is very limited because the community values business results more than what is provided by the market.</w:t>
      </w:r>
      <w:r>
        <w:rPr>
          <w:rStyle w:val="hwtze"/>
        </w:rPr>
        <w:t xml:space="preserve"> </w:t>
      </w:r>
      <w:r>
        <w:rPr>
          <w:rStyle w:val="rynqvb"/>
        </w:rPr>
        <w:t xml:space="preserve">In fact, according to Oki (2022), policies are important because they are carried out based on needs, problems experienced by </w:t>
      </w:r>
      <w:r>
        <w:rPr>
          <w:rStyle w:val="rynqvb"/>
        </w:rPr>
        <w:lastRenderedPageBreak/>
        <w:t>the community.</w:t>
      </w:r>
      <w:r>
        <w:rPr>
          <w:rStyle w:val="hwtze"/>
        </w:rPr>
        <w:t xml:space="preserve"> </w:t>
      </w:r>
      <w:r>
        <w:rPr>
          <w:rStyle w:val="rynqvb"/>
        </w:rPr>
        <w:t>Thus, the efforts made by the government with various approaches have no impact because they are considered contrary to culture and tradition.</w:t>
      </w:r>
    </w:p>
    <w:p w:rsidR="00406D87" w:rsidRDefault="00406D87" w:rsidP="007C191D">
      <w:pPr>
        <w:spacing w:after="0"/>
        <w:ind w:firstLine="720"/>
        <w:jc w:val="both"/>
        <w:rPr>
          <w:rStyle w:val="rynqvb"/>
        </w:rPr>
      </w:pPr>
      <w:r>
        <w:rPr>
          <w:rStyle w:val="rynqvb"/>
        </w:rPr>
        <w:t>The aspect of education in society is a driving force for the development of a region.</w:t>
      </w:r>
      <w:r>
        <w:rPr>
          <w:rStyle w:val="hwtze"/>
        </w:rPr>
        <w:t xml:space="preserve"> </w:t>
      </w:r>
      <w:r>
        <w:rPr>
          <w:rStyle w:val="rynqvb"/>
        </w:rPr>
        <w:t xml:space="preserve">According to </w:t>
      </w:r>
      <w:proofErr w:type="spellStart"/>
      <w:r>
        <w:rPr>
          <w:rStyle w:val="rynqvb"/>
        </w:rPr>
        <w:t>Amaliah</w:t>
      </w:r>
      <w:proofErr w:type="spellEnd"/>
      <w:r>
        <w:rPr>
          <w:rStyle w:val="rynqvb"/>
        </w:rPr>
        <w:t xml:space="preserve"> (2015), education is a more meaningful and quality process of community participation when the community has sufficient capacity to participate in the public policy advocacy process.</w:t>
      </w:r>
      <w:r>
        <w:rPr>
          <w:rStyle w:val="hwtze"/>
        </w:rPr>
        <w:t xml:space="preserve"> </w:t>
      </w:r>
      <w:r>
        <w:rPr>
          <w:rStyle w:val="rynqvb"/>
        </w:rPr>
        <w:t>This means that education is important in the development process.</w:t>
      </w:r>
      <w:r>
        <w:rPr>
          <w:rStyle w:val="hwtze"/>
        </w:rPr>
        <w:t xml:space="preserve"> </w:t>
      </w:r>
      <w:r>
        <w:rPr>
          <w:rStyle w:val="rynqvb"/>
        </w:rPr>
        <w:t xml:space="preserve">However, not for the people of the </w:t>
      </w:r>
      <w:proofErr w:type="spellStart"/>
      <w:r>
        <w:rPr>
          <w:rStyle w:val="rynqvb"/>
        </w:rPr>
        <w:t>Boti</w:t>
      </w:r>
      <w:proofErr w:type="spellEnd"/>
      <w:r>
        <w:rPr>
          <w:rStyle w:val="rynqvb"/>
        </w:rPr>
        <w:t xml:space="preserve"> Tribe who believe that education is </w:t>
      </w:r>
      <w:proofErr w:type="gramStart"/>
      <w:r>
        <w:rPr>
          <w:rStyle w:val="rynqvb"/>
        </w:rPr>
        <w:t>an erode</w:t>
      </w:r>
      <w:proofErr w:type="gramEnd"/>
      <w:r>
        <w:rPr>
          <w:rStyle w:val="rynqvb"/>
        </w:rPr>
        <w:t xml:space="preserve"> of basic cultural values and hereditary traditions of the tribe.</w:t>
      </w:r>
      <w:r>
        <w:rPr>
          <w:rStyle w:val="hwtze"/>
        </w:rPr>
        <w:t xml:space="preserve"> </w:t>
      </w:r>
      <w:r>
        <w:rPr>
          <w:rStyle w:val="rynqvb"/>
        </w:rPr>
        <w:t xml:space="preserve">Because of this, cultural protection continues to be carried out and one of the things that </w:t>
      </w:r>
      <w:proofErr w:type="gramStart"/>
      <w:r>
        <w:rPr>
          <w:rStyle w:val="rynqvb"/>
        </w:rPr>
        <w:t>is</w:t>
      </w:r>
      <w:proofErr w:type="gramEnd"/>
      <w:r>
        <w:rPr>
          <w:rStyle w:val="rynqvb"/>
        </w:rPr>
        <w:t xml:space="preserve"> being done is to limit community participation and access to formal education through school.</w:t>
      </w:r>
    </w:p>
    <w:p w:rsidR="00406D87" w:rsidRDefault="00406D87" w:rsidP="007C191D">
      <w:pPr>
        <w:spacing w:after="0"/>
        <w:ind w:firstLine="720"/>
        <w:jc w:val="both"/>
        <w:rPr>
          <w:rStyle w:val="rynqvb"/>
        </w:rPr>
      </w:pPr>
      <w:r>
        <w:rPr>
          <w:rStyle w:val="rynqvb"/>
        </w:rPr>
        <w:t xml:space="preserve">The people of the </w:t>
      </w:r>
      <w:proofErr w:type="spellStart"/>
      <w:r>
        <w:rPr>
          <w:rStyle w:val="rynqvb"/>
        </w:rPr>
        <w:t>Boti</w:t>
      </w:r>
      <w:proofErr w:type="spellEnd"/>
      <w:r>
        <w:rPr>
          <w:rStyle w:val="rynqvb"/>
        </w:rPr>
        <w:t xml:space="preserve"> tribe all cultivate dry land using the traditional approach of slashing, burning and shifting land.</w:t>
      </w:r>
      <w:r>
        <w:rPr>
          <w:rStyle w:val="hwtze"/>
        </w:rPr>
        <w:t xml:space="preserve"> </w:t>
      </w:r>
      <w:r>
        <w:rPr>
          <w:rStyle w:val="rynqvb"/>
        </w:rPr>
        <w:t>Apart from farming, they also raise livestock such as chickens, pigs and cattle for consumption and economic needs.</w:t>
      </w:r>
      <w:r>
        <w:rPr>
          <w:rStyle w:val="hwtze"/>
        </w:rPr>
        <w:t xml:space="preserve"> </w:t>
      </w:r>
      <w:r>
        <w:rPr>
          <w:rStyle w:val="rynqvb"/>
        </w:rPr>
        <w:t>The results of selling livestock and harvesting long-lived agricultural products such as tamarind and candlenut are a source of income that is used for other needs such as kerosene for lighting needs.</w:t>
      </w:r>
      <w:r>
        <w:rPr>
          <w:rStyle w:val="hwtze"/>
        </w:rPr>
        <w:t xml:space="preserve"> </w:t>
      </w:r>
      <w:r>
        <w:rPr>
          <w:rStyle w:val="rynqvb"/>
        </w:rPr>
        <w:t xml:space="preserve">Even though the village electricity program has entered the </w:t>
      </w:r>
      <w:proofErr w:type="spellStart"/>
      <w:r>
        <w:rPr>
          <w:rStyle w:val="rynqvb"/>
        </w:rPr>
        <w:t>Boti</w:t>
      </w:r>
      <w:proofErr w:type="spellEnd"/>
      <w:r>
        <w:rPr>
          <w:rStyle w:val="rynqvb"/>
        </w:rPr>
        <w:t xml:space="preserve"> village area, the community has not used it.</w:t>
      </w:r>
      <w:r>
        <w:rPr>
          <w:rStyle w:val="hwtze"/>
        </w:rPr>
        <w:t xml:space="preserve"> </w:t>
      </w:r>
      <w:r>
        <w:rPr>
          <w:rStyle w:val="rynqvb"/>
        </w:rPr>
        <w:t>The basic reason is that electricity will cause the use of electro technology and will damage the local cultural order.</w:t>
      </w:r>
    </w:p>
    <w:p w:rsidR="00406D87" w:rsidRDefault="00406D87" w:rsidP="007C191D">
      <w:pPr>
        <w:spacing w:after="0"/>
        <w:ind w:firstLine="720"/>
        <w:jc w:val="both"/>
        <w:rPr>
          <w:rStyle w:val="rynqvb"/>
        </w:rPr>
      </w:pPr>
      <w:r>
        <w:rPr>
          <w:rStyle w:val="rynqvb"/>
        </w:rPr>
        <w:t>The dry land farming sector and the slash-and-burn system and shifting land are the main professions besides dependence on natural products.</w:t>
      </w:r>
      <w:r>
        <w:rPr>
          <w:rStyle w:val="hwtze"/>
        </w:rPr>
        <w:t xml:space="preserve"> </w:t>
      </w:r>
      <w:r>
        <w:rPr>
          <w:rStyle w:val="rynqvb"/>
        </w:rPr>
        <w:t>Short-lived crops such as rice, corn, beans are still dominant, followed by long-lived plants such as candlenuts and others.</w:t>
      </w:r>
      <w:r>
        <w:rPr>
          <w:rStyle w:val="hwtze"/>
        </w:rPr>
        <w:t xml:space="preserve"> </w:t>
      </w:r>
      <w:r>
        <w:rPr>
          <w:rStyle w:val="rynqvb"/>
        </w:rPr>
        <w:t>However, there are still many people who have quite a lot of pets such as cows, pigs and chickens.</w:t>
      </w:r>
      <w:r>
        <w:rPr>
          <w:rStyle w:val="hwtze"/>
        </w:rPr>
        <w:t xml:space="preserve"> </w:t>
      </w:r>
      <w:r>
        <w:rPr>
          <w:rStyle w:val="rynqvb"/>
        </w:rPr>
        <w:t>The results of the garden and its business are used as daily consumption in every round of the season and are arranged in such a way as to be sufficient and not create hunger.</w:t>
      </w:r>
      <w:r>
        <w:rPr>
          <w:rStyle w:val="hwtze"/>
        </w:rPr>
        <w:t xml:space="preserve"> </w:t>
      </w:r>
      <w:r>
        <w:rPr>
          <w:rStyle w:val="rynqvb"/>
        </w:rPr>
        <w:t xml:space="preserve">The interesting thing that should be known is that the </w:t>
      </w:r>
      <w:proofErr w:type="spellStart"/>
      <w:r>
        <w:rPr>
          <w:rStyle w:val="rynqvb"/>
        </w:rPr>
        <w:t>Boti</w:t>
      </w:r>
      <w:proofErr w:type="spellEnd"/>
      <w:r>
        <w:rPr>
          <w:rStyle w:val="rynqvb"/>
        </w:rPr>
        <w:t xml:space="preserve"> people do not want and close themselves to all kinds of government assistance, such as direct cash assistance and other assistance in any form.</w:t>
      </w:r>
      <w:r>
        <w:rPr>
          <w:rStyle w:val="hwtze"/>
        </w:rPr>
        <w:t xml:space="preserve"> </w:t>
      </w:r>
      <w:r>
        <w:rPr>
          <w:rStyle w:val="rynqvb"/>
        </w:rPr>
        <w:t xml:space="preserve">The principle of the </w:t>
      </w:r>
      <w:proofErr w:type="spellStart"/>
      <w:r>
        <w:rPr>
          <w:rStyle w:val="rynqvb"/>
        </w:rPr>
        <w:t>Boti</w:t>
      </w:r>
      <w:proofErr w:type="spellEnd"/>
      <w:r>
        <w:rPr>
          <w:rStyle w:val="rynqvb"/>
        </w:rPr>
        <w:t xml:space="preserve"> community is that if they receive assistance it will cause a high level of community dependence on other parties, lazy to work and not creative.</w:t>
      </w:r>
    </w:p>
    <w:p w:rsidR="00406D87" w:rsidRDefault="00406D87" w:rsidP="00F771F4">
      <w:pPr>
        <w:spacing w:after="0"/>
        <w:jc w:val="both"/>
      </w:pPr>
    </w:p>
    <w:p w:rsidR="00F771F4" w:rsidRPr="00FE06D6" w:rsidRDefault="00F771F4" w:rsidP="00F771F4">
      <w:pPr>
        <w:spacing w:after="0"/>
        <w:jc w:val="both"/>
      </w:pPr>
      <w:r w:rsidRPr="00FE06D6">
        <w:rPr>
          <w:b/>
          <w:bCs/>
        </w:rPr>
        <w:t>CONCLUSION</w:t>
      </w:r>
    </w:p>
    <w:p w:rsidR="00F771F4" w:rsidRDefault="00F771F4" w:rsidP="00F771F4">
      <w:pPr>
        <w:spacing w:after="0"/>
        <w:ind w:firstLine="720"/>
        <w:jc w:val="both"/>
        <w:rPr>
          <w:rStyle w:val="rynqvb"/>
        </w:rPr>
      </w:pPr>
      <w:r>
        <w:rPr>
          <w:rStyle w:val="rynqvb"/>
        </w:rPr>
        <w:t xml:space="preserve">The </w:t>
      </w:r>
      <w:proofErr w:type="spellStart"/>
      <w:r>
        <w:rPr>
          <w:rStyle w:val="rynqvb"/>
        </w:rPr>
        <w:t>Boti</w:t>
      </w:r>
      <w:proofErr w:type="spellEnd"/>
      <w:r>
        <w:rPr>
          <w:rStyle w:val="rynqvb"/>
        </w:rPr>
        <w:t xml:space="preserve"> tribe is a traditional inland tribe whose lifestyle depends on nature and hereditary habits by avoiding advances in information systems and technology and formal education.</w:t>
      </w:r>
      <w:r>
        <w:rPr>
          <w:rStyle w:val="hwtze"/>
        </w:rPr>
        <w:t xml:space="preserve"> </w:t>
      </w:r>
      <w:r>
        <w:rPr>
          <w:rStyle w:val="rynqvb"/>
        </w:rPr>
        <w:t xml:space="preserve">Advances in technology, education and government assistance are considered as media that interfere with the mentality and order of the continuity of the </w:t>
      </w:r>
      <w:proofErr w:type="spellStart"/>
      <w:r>
        <w:rPr>
          <w:rStyle w:val="rynqvb"/>
        </w:rPr>
        <w:t>Boti</w:t>
      </w:r>
      <w:proofErr w:type="spellEnd"/>
      <w:r>
        <w:rPr>
          <w:rStyle w:val="rynqvb"/>
        </w:rPr>
        <w:t xml:space="preserve"> ethnic tradition.</w:t>
      </w:r>
      <w:r>
        <w:rPr>
          <w:rStyle w:val="hwtze"/>
        </w:rPr>
        <w:t xml:space="preserve"> </w:t>
      </w:r>
      <w:r>
        <w:rPr>
          <w:rStyle w:val="rynqvb"/>
        </w:rPr>
        <w:t xml:space="preserve">The </w:t>
      </w:r>
      <w:proofErr w:type="spellStart"/>
      <w:r>
        <w:rPr>
          <w:rStyle w:val="rynqvb"/>
        </w:rPr>
        <w:t>Boti</w:t>
      </w:r>
      <w:proofErr w:type="spellEnd"/>
      <w:r>
        <w:rPr>
          <w:rStyle w:val="rynqvb"/>
        </w:rPr>
        <w:t xml:space="preserve"> people feel prosperous because their basic needs are fulfilled and the basic dimensions of satisfaction and pleasant security are seen in satisfaction, comfort, enjoyment, joy or positive emotions.</w:t>
      </w:r>
    </w:p>
    <w:p w:rsidR="00F771F4" w:rsidRDefault="00F771F4" w:rsidP="00F771F4">
      <w:pPr>
        <w:spacing w:after="0"/>
        <w:jc w:val="both"/>
        <w:rPr>
          <w:rStyle w:val="rynqvb"/>
        </w:rPr>
      </w:pPr>
    </w:p>
    <w:p w:rsidR="00D239E6" w:rsidRPr="00D239E6" w:rsidRDefault="00D239E6" w:rsidP="00F771F4">
      <w:pPr>
        <w:ind w:left="900" w:hanging="900"/>
        <w:jc w:val="both"/>
        <w:rPr>
          <w:b/>
          <w:bCs/>
        </w:rPr>
      </w:pPr>
      <w:r w:rsidRPr="00D239E6">
        <w:rPr>
          <w:b/>
          <w:bCs/>
        </w:rPr>
        <w:t xml:space="preserve">REFERENCES </w:t>
      </w:r>
    </w:p>
    <w:p w:rsidR="00F771F4" w:rsidRPr="0014474D" w:rsidRDefault="00F771F4" w:rsidP="00F771F4">
      <w:pPr>
        <w:ind w:left="900" w:hanging="900"/>
        <w:jc w:val="both"/>
      </w:pPr>
      <w:proofErr w:type="spellStart"/>
      <w:proofErr w:type="gramStart"/>
      <w:r w:rsidRPr="0014474D">
        <w:t>Abdillah</w:t>
      </w:r>
      <w:proofErr w:type="spellEnd"/>
      <w:r w:rsidRPr="0014474D">
        <w:t xml:space="preserve">, W. </w:t>
      </w:r>
      <w:proofErr w:type="spellStart"/>
      <w:r w:rsidRPr="0014474D">
        <w:t>dan</w:t>
      </w:r>
      <w:proofErr w:type="spellEnd"/>
      <w:r w:rsidRPr="0014474D">
        <w:t xml:space="preserve"> J. Hartono.</w:t>
      </w:r>
      <w:proofErr w:type="gramEnd"/>
      <w:r w:rsidRPr="0014474D">
        <w:t xml:space="preserve"> 2015. Partial Least Square (PLS): </w:t>
      </w:r>
      <w:proofErr w:type="spellStart"/>
      <w:r w:rsidRPr="0014474D">
        <w:t>Alternatif</w:t>
      </w:r>
      <w:proofErr w:type="spellEnd"/>
      <w:r w:rsidRPr="0014474D">
        <w:t xml:space="preserve"> Structural Equation Modeling (SEM) </w:t>
      </w:r>
      <w:proofErr w:type="spellStart"/>
      <w:r w:rsidRPr="0014474D">
        <w:t>Dalam</w:t>
      </w:r>
      <w:proofErr w:type="spellEnd"/>
      <w:r w:rsidRPr="0014474D">
        <w:t xml:space="preserve"> </w:t>
      </w:r>
      <w:proofErr w:type="spellStart"/>
      <w:r w:rsidRPr="0014474D">
        <w:t>Penelitian</w:t>
      </w:r>
      <w:proofErr w:type="spellEnd"/>
      <w:r w:rsidRPr="0014474D">
        <w:t xml:space="preserve"> </w:t>
      </w:r>
      <w:proofErr w:type="spellStart"/>
      <w:r w:rsidRPr="0014474D">
        <w:t>Bisnis</w:t>
      </w:r>
      <w:proofErr w:type="spellEnd"/>
      <w:r w:rsidRPr="0014474D">
        <w:t xml:space="preserve">. Yogyakarta: </w:t>
      </w:r>
      <w:proofErr w:type="spellStart"/>
      <w:r w:rsidRPr="0014474D">
        <w:t>Penerbit</w:t>
      </w:r>
      <w:proofErr w:type="spellEnd"/>
      <w:r w:rsidRPr="0014474D">
        <w:t xml:space="preserve"> </w:t>
      </w:r>
      <w:proofErr w:type="spellStart"/>
      <w:r w:rsidRPr="0014474D">
        <w:t>Andi</w:t>
      </w:r>
      <w:proofErr w:type="spellEnd"/>
      <w:r w:rsidRPr="0014474D">
        <w:t>.</w:t>
      </w:r>
    </w:p>
    <w:p w:rsidR="00F771F4" w:rsidRPr="0014474D" w:rsidRDefault="00F771F4" w:rsidP="00F771F4">
      <w:pPr>
        <w:ind w:left="900" w:hanging="900"/>
        <w:jc w:val="both"/>
      </w:pPr>
      <w:proofErr w:type="spellStart"/>
      <w:proofErr w:type="gramStart"/>
      <w:r w:rsidRPr="0014474D">
        <w:t>Amalia</w:t>
      </w:r>
      <w:proofErr w:type="spellEnd"/>
      <w:r w:rsidRPr="0014474D">
        <w:t xml:space="preserve">, </w:t>
      </w:r>
      <w:proofErr w:type="spellStart"/>
      <w:r w:rsidRPr="0014474D">
        <w:t>Nurisqi</w:t>
      </w:r>
      <w:proofErr w:type="spellEnd"/>
      <w:r w:rsidRPr="0014474D">
        <w:t xml:space="preserve"> </w:t>
      </w:r>
      <w:proofErr w:type="spellStart"/>
      <w:r w:rsidRPr="0014474D">
        <w:t>dan</w:t>
      </w:r>
      <w:proofErr w:type="spellEnd"/>
      <w:r w:rsidRPr="0014474D">
        <w:t xml:space="preserve"> </w:t>
      </w:r>
      <w:proofErr w:type="spellStart"/>
      <w:r w:rsidRPr="0014474D">
        <w:t>Anisa</w:t>
      </w:r>
      <w:proofErr w:type="spellEnd"/>
      <w:r w:rsidRPr="0014474D">
        <w:t xml:space="preserve"> </w:t>
      </w:r>
      <w:proofErr w:type="spellStart"/>
      <w:r w:rsidRPr="0014474D">
        <w:t>Nurpita</w:t>
      </w:r>
      <w:proofErr w:type="spellEnd"/>
      <w:r w:rsidRPr="0014474D">
        <w:t>.</w:t>
      </w:r>
      <w:proofErr w:type="gramEnd"/>
      <w:r w:rsidRPr="0014474D">
        <w:t xml:space="preserve"> </w:t>
      </w:r>
      <w:hyperlink r:id="rId8" w:history="1">
        <w:proofErr w:type="spellStart"/>
        <w:proofErr w:type="gramStart"/>
        <w:r w:rsidRPr="0014474D">
          <w:t>Analisis</w:t>
        </w:r>
        <w:proofErr w:type="spellEnd"/>
        <w:r w:rsidRPr="0014474D">
          <w:t xml:space="preserve"> </w:t>
        </w:r>
        <w:proofErr w:type="spellStart"/>
        <w:r w:rsidRPr="0014474D">
          <w:t>Indeks</w:t>
        </w:r>
        <w:proofErr w:type="spellEnd"/>
        <w:r w:rsidRPr="0014474D">
          <w:t xml:space="preserve"> </w:t>
        </w:r>
        <w:proofErr w:type="spellStart"/>
        <w:r w:rsidRPr="0014474D">
          <w:t>Kebahagiaan</w:t>
        </w:r>
        <w:proofErr w:type="spellEnd"/>
        <w:r w:rsidRPr="0014474D">
          <w:t xml:space="preserve"> </w:t>
        </w:r>
        <w:proofErr w:type="spellStart"/>
        <w:r w:rsidRPr="0014474D">
          <w:t>Masyarakat</w:t>
        </w:r>
        <w:proofErr w:type="spellEnd"/>
        <w:r w:rsidRPr="0014474D">
          <w:t xml:space="preserve"> </w:t>
        </w:r>
        <w:proofErr w:type="spellStart"/>
        <w:r w:rsidRPr="0014474D">
          <w:t>di</w:t>
        </w:r>
        <w:proofErr w:type="spellEnd"/>
        <w:r w:rsidRPr="0014474D">
          <w:t xml:space="preserve"> 33 </w:t>
        </w:r>
        <w:proofErr w:type="spellStart"/>
        <w:r w:rsidRPr="0014474D">
          <w:t>Provinsi</w:t>
        </w:r>
        <w:proofErr w:type="spellEnd"/>
        <w:r w:rsidRPr="0014474D">
          <w:t xml:space="preserve"> </w:t>
        </w:r>
        <w:proofErr w:type="spellStart"/>
        <w:r w:rsidRPr="0014474D">
          <w:t>di</w:t>
        </w:r>
        <w:proofErr w:type="spellEnd"/>
        <w:r w:rsidRPr="0014474D">
          <w:t xml:space="preserve"> Indonesia</w:t>
        </w:r>
      </w:hyperlink>
      <w:r w:rsidRPr="0014474D">
        <w:t>.</w:t>
      </w:r>
      <w:proofErr w:type="gramEnd"/>
      <w:r w:rsidRPr="0014474D">
        <w:t xml:space="preserve"> </w:t>
      </w:r>
      <w:proofErr w:type="gramStart"/>
      <w:r w:rsidRPr="0014474D">
        <w:t xml:space="preserve">2017. </w:t>
      </w:r>
      <w:proofErr w:type="spellStart"/>
      <w:r w:rsidRPr="0014474D">
        <w:t>Jurnal</w:t>
      </w:r>
      <w:proofErr w:type="spellEnd"/>
      <w:r w:rsidRPr="0014474D">
        <w:t xml:space="preserve"> </w:t>
      </w:r>
      <w:proofErr w:type="spellStart"/>
      <w:r w:rsidRPr="0014474D">
        <w:t>Ekonomi</w:t>
      </w:r>
      <w:proofErr w:type="spellEnd"/>
      <w:r w:rsidRPr="0014474D">
        <w:t xml:space="preserve"> &amp; </w:t>
      </w:r>
      <w:proofErr w:type="spellStart"/>
      <w:r w:rsidRPr="0014474D">
        <w:t>Bisnis</w:t>
      </w:r>
      <w:proofErr w:type="spellEnd"/>
      <w:r w:rsidRPr="0014474D">
        <w:t>.</w:t>
      </w:r>
      <w:proofErr w:type="gramEnd"/>
      <w:r w:rsidRPr="0014474D">
        <w:t xml:space="preserve"> </w:t>
      </w:r>
      <w:proofErr w:type="gramStart"/>
      <w:r w:rsidRPr="0014474D">
        <w:t>Vol. 14 No. 3.</w:t>
      </w:r>
      <w:proofErr w:type="gramEnd"/>
    </w:p>
    <w:p w:rsidR="00F771F4" w:rsidRPr="0014474D" w:rsidRDefault="00F771F4" w:rsidP="00F771F4">
      <w:pPr>
        <w:ind w:left="900" w:hanging="900"/>
        <w:jc w:val="both"/>
      </w:pPr>
      <w:proofErr w:type="spellStart"/>
      <w:r w:rsidRPr="0014474D">
        <w:lastRenderedPageBreak/>
        <w:t>Amaliah</w:t>
      </w:r>
      <w:proofErr w:type="spellEnd"/>
      <w:r w:rsidRPr="0014474D">
        <w:t xml:space="preserve">, </w:t>
      </w:r>
      <w:proofErr w:type="spellStart"/>
      <w:r w:rsidRPr="0014474D">
        <w:t>Dini</w:t>
      </w:r>
      <w:proofErr w:type="spellEnd"/>
      <w:r w:rsidRPr="0014474D">
        <w:t xml:space="preserve">. </w:t>
      </w:r>
      <w:proofErr w:type="gramStart"/>
      <w:r w:rsidRPr="0014474D">
        <w:t xml:space="preserve">2015. </w:t>
      </w:r>
      <w:proofErr w:type="spellStart"/>
      <w:r w:rsidRPr="0014474D">
        <w:t>Pengaruh</w:t>
      </w:r>
      <w:proofErr w:type="spellEnd"/>
      <w:r w:rsidRPr="0014474D">
        <w:t xml:space="preserve"> </w:t>
      </w:r>
      <w:proofErr w:type="spellStart"/>
      <w:r w:rsidRPr="0014474D">
        <w:t>Partisipas</w:t>
      </w:r>
      <w:proofErr w:type="spellEnd"/>
      <w:r w:rsidRPr="0014474D">
        <w:t xml:space="preserve"> </w:t>
      </w:r>
      <w:proofErr w:type="spellStart"/>
      <w:r w:rsidRPr="0014474D">
        <w:t>Pendidikan</w:t>
      </w:r>
      <w:proofErr w:type="spellEnd"/>
      <w:r w:rsidRPr="0014474D">
        <w:t xml:space="preserve"> </w:t>
      </w:r>
      <w:proofErr w:type="spellStart"/>
      <w:r w:rsidRPr="0014474D">
        <w:t>Terhadap</w:t>
      </w:r>
      <w:proofErr w:type="spellEnd"/>
      <w:r w:rsidRPr="0014474D">
        <w:t xml:space="preserve"> </w:t>
      </w:r>
      <w:proofErr w:type="spellStart"/>
      <w:r w:rsidRPr="0014474D">
        <w:t>Persentase</w:t>
      </w:r>
      <w:proofErr w:type="spellEnd"/>
      <w:r w:rsidRPr="0014474D">
        <w:t xml:space="preserve"> </w:t>
      </w:r>
      <w:proofErr w:type="spellStart"/>
      <w:r w:rsidRPr="0014474D">
        <w:t>Penduduk</w:t>
      </w:r>
      <w:proofErr w:type="spellEnd"/>
      <w:r w:rsidRPr="0014474D">
        <w:t xml:space="preserve"> </w:t>
      </w:r>
      <w:proofErr w:type="spellStart"/>
      <w:r w:rsidRPr="0014474D">
        <w:t>Miskin</w:t>
      </w:r>
      <w:proofErr w:type="spellEnd"/>
      <w:r w:rsidRPr="0014474D">
        <w:t>.</w:t>
      </w:r>
      <w:proofErr w:type="gramEnd"/>
      <w:r w:rsidRPr="0014474D">
        <w:t xml:space="preserve"> </w:t>
      </w:r>
      <w:proofErr w:type="spellStart"/>
      <w:r w:rsidRPr="0014474D">
        <w:t>Faktor</w:t>
      </w:r>
      <w:proofErr w:type="spellEnd"/>
      <w:r w:rsidRPr="0014474D">
        <w:t xml:space="preserve"> </w:t>
      </w:r>
      <w:proofErr w:type="spellStart"/>
      <w:r w:rsidRPr="0014474D">
        <w:t>Jurnal</w:t>
      </w:r>
      <w:proofErr w:type="spellEnd"/>
      <w:r w:rsidRPr="0014474D">
        <w:t xml:space="preserve"> </w:t>
      </w:r>
      <w:proofErr w:type="spellStart"/>
      <w:r w:rsidRPr="0014474D">
        <w:t>Ilmiah</w:t>
      </w:r>
      <w:proofErr w:type="spellEnd"/>
      <w:r w:rsidRPr="0014474D">
        <w:t xml:space="preserve"> </w:t>
      </w:r>
      <w:proofErr w:type="spellStart"/>
      <w:r w:rsidRPr="0014474D">
        <w:t>Kependidikan</w:t>
      </w:r>
      <w:proofErr w:type="spellEnd"/>
      <w:r w:rsidRPr="0014474D">
        <w:t xml:space="preserve"> Vol. 2 No. 3 </w:t>
      </w:r>
      <w:proofErr w:type="spellStart"/>
      <w:r w:rsidRPr="0014474D">
        <w:t>Nopember</w:t>
      </w:r>
      <w:proofErr w:type="spellEnd"/>
      <w:r w:rsidRPr="0014474D">
        <w:t xml:space="preserve"> 2015, </w:t>
      </w:r>
      <w:proofErr w:type="spellStart"/>
      <w:r w:rsidRPr="0014474D">
        <w:t>hal</w:t>
      </w:r>
      <w:proofErr w:type="spellEnd"/>
      <w:r w:rsidRPr="0014474D">
        <w:t xml:space="preserve"> 231-239. </w:t>
      </w:r>
    </w:p>
    <w:p w:rsidR="00F771F4" w:rsidRPr="0014474D" w:rsidRDefault="00F771F4" w:rsidP="00F771F4">
      <w:pPr>
        <w:ind w:left="900" w:hanging="900"/>
        <w:jc w:val="both"/>
        <w:rPr>
          <w:lang w:eastAsia="en-ID"/>
        </w:rPr>
      </w:pPr>
      <w:r w:rsidRPr="0014474D">
        <w:t xml:space="preserve">Angela, A.L. (2017). </w:t>
      </w:r>
      <w:proofErr w:type="spellStart"/>
      <w:proofErr w:type="gramStart"/>
      <w:r w:rsidRPr="0014474D">
        <w:t>Analisis</w:t>
      </w:r>
      <w:proofErr w:type="spellEnd"/>
      <w:r w:rsidRPr="0014474D">
        <w:t xml:space="preserve"> </w:t>
      </w:r>
      <w:proofErr w:type="spellStart"/>
      <w:r w:rsidRPr="0014474D">
        <w:t>Indeks</w:t>
      </w:r>
      <w:proofErr w:type="spellEnd"/>
      <w:r w:rsidRPr="0014474D">
        <w:t xml:space="preserve"> </w:t>
      </w:r>
      <w:proofErr w:type="spellStart"/>
      <w:r w:rsidRPr="0014474D">
        <w:t>Kebahagiaan</w:t>
      </w:r>
      <w:proofErr w:type="spellEnd"/>
      <w:r w:rsidRPr="0014474D">
        <w:t xml:space="preserve"> Di Indonesia.</w:t>
      </w:r>
      <w:proofErr w:type="gramEnd"/>
      <w:r w:rsidRPr="0014474D">
        <w:t xml:space="preserve"> </w:t>
      </w:r>
      <w:proofErr w:type="spellStart"/>
      <w:r w:rsidRPr="0014474D">
        <w:rPr>
          <w:i/>
          <w:iCs/>
        </w:rPr>
        <w:t>Jurnal</w:t>
      </w:r>
      <w:proofErr w:type="spellEnd"/>
      <w:r w:rsidRPr="0014474D">
        <w:rPr>
          <w:i/>
          <w:iCs/>
        </w:rPr>
        <w:t xml:space="preserve"> </w:t>
      </w:r>
      <w:proofErr w:type="spellStart"/>
      <w:r w:rsidRPr="0014474D">
        <w:rPr>
          <w:i/>
          <w:iCs/>
        </w:rPr>
        <w:t>Ekonomi</w:t>
      </w:r>
      <w:proofErr w:type="spellEnd"/>
      <w:r w:rsidRPr="0014474D">
        <w:rPr>
          <w:i/>
          <w:iCs/>
        </w:rPr>
        <w:t xml:space="preserve"> Daerah (JEDA) 7</w:t>
      </w:r>
      <w:r w:rsidRPr="0014474D">
        <w:t>(1)</w:t>
      </w:r>
      <w:proofErr w:type="gramStart"/>
      <w:r w:rsidRPr="0014474D">
        <w:t>,1</w:t>
      </w:r>
      <w:proofErr w:type="gramEnd"/>
      <w:r w:rsidRPr="0014474D">
        <w:t>–14.</w:t>
      </w:r>
    </w:p>
    <w:p w:rsidR="001E64A5" w:rsidRDefault="00F771F4" w:rsidP="001E64A5">
      <w:pPr>
        <w:ind w:left="900" w:hanging="900"/>
        <w:jc w:val="both"/>
      </w:pPr>
      <w:proofErr w:type="gramStart"/>
      <w:r w:rsidRPr="0014474D">
        <w:t xml:space="preserve">Benet-Martinez, V., &amp; </w:t>
      </w:r>
      <w:proofErr w:type="spellStart"/>
      <w:r w:rsidRPr="0014474D">
        <w:t>Oishi</w:t>
      </w:r>
      <w:proofErr w:type="spellEnd"/>
      <w:r w:rsidRPr="0014474D">
        <w:t>, S. 2008.</w:t>
      </w:r>
      <w:proofErr w:type="gramEnd"/>
      <w:r w:rsidRPr="0014474D">
        <w:t xml:space="preserve"> </w:t>
      </w:r>
      <w:proofErr w:type="gramStart"/>
      <w:r w:rsidRPr="0014474D">
        <w:t>Culture and personality.</w:t>
      </w:r>
      <w:proofErr w:type="gramEnd"/>
      <w:r w:rsidRPr="0014474D">
        <w:t xml:space="preserve"> In O. P. John, R. W. Robins, &amp; L. A. </w:t>
      </w:r>
      <w:proofErr w:type="spellStart"/>
      <w:r w:rsidRPr="0014474D">
        <w:t>Pervin</w:t>
      </w:r>
      <w:proofErr w:type="spellEnd"/>
      <w:r w:rsidRPr="0014474D">
        <w:t xml:space="preserve"> (Eds.), </w:t>
      </w:r>
      <w:r w:rsidRPr="0014474D">
        <w:rPr>
          <w:i/>
          <w:iCs/>
        </w:rPr>
        <w:t>Handbook of personality: Theory and research</w:t>
      </w:r>
      <w:r w:rsidRPr="0014474D">
        <w:t xml:space="preserve"> (pp. 542–567). New York: Guilford.</w:t>
      </w:r>
    </w:p>
    <w:p w:rsidR="00F771F4" w:rsidRPr="0014474D" w:rsidRDefault="00F771F4" w:rsidP="001E64A5">
      <w:pPr>
        <w:ind w:left="900" w:hanging="900"/>
        <w:jc w:val="both"/>
        <w:rPr>
          <w:rStyle w:val="name"/>
        </w:rPr>
      </w:pPr>
      <w:proofErr w:type="gramStart"/>
      <w:r w:rsidRPr="0014474D">
        <w:rPr>
          <w:bCs/>
          <w:kern w:val="36"/>
        </w:rPr>
        <w:t>Boyce, C. J., Brown, G. D. A., &amp; Moore, S. C. (2010).</w:t>
      </w:r>
      <w:proofErr w:type="gramEnd"/>
      <w:r w:rsidRPr="0014474D">
        <w:rPr>
          <w:bCs/>
          <w:kern w:val="36"/>
        </w:rPr>
        <w:t xml:space="preserve"> Money and happiness: Rank</w:t>
      </w:r>
      <w:r w:rsidR="001E64A5">
        <w:rPr>
          <w:bCs/>
          <w:kern w:val="36"/>
        </w:rPr>
        <w:t xml:space="preserve"> of income, not income, </w:t>
      </w:r>
      <w:proofErr w:type="spellStart"/>
      <w:r w:rsidR="001E64A5">
        <w:rPr>
          <w:bCs/>
          <w:kern w:val="36"/>
        </w:rPr>
        <w:t>affectsm</w:t>
      </w:r>
      <w:r w:rsidRPr="0014474D">
        <w:rPr>
          <w:bCs/>
          <w:kern w:val="36"/>
        </w:rPr>
        <w:t>life</w:t>
      </w:r>
      <w:proofErr w:type="spellEnd"/>
      <w:r w:rsidRPr="0014474D">
        <w:rPr>
          <w:bCs/>
          <w:kern w:val="36"/>
        </w:rPr>
        <w:t xml:space="preserve"> satisfaction.</w:t>
      </w:r>
      <w:r w:rsidR="001E64A5">
        <w:t xml:space="preserve"> </w:t>
      </w:r>
      <w:r w:rsidRPr="0014474D">
        <w:rPr>
          <w:bCs/>
          <w:kern w:val="36"/>
        </w:rPr>
        <w:t>Psychological Science, 21(4), 471–475. DOI</w:t>
      </w:r>
      <w:proofErr w:type="gramStart"/>
      <w:r w:rsidRPr="0014474D">
        <w:rPr>
          <w:bCs/>
          <w:kern w:val="36"/>
        </w:rPr>
        <w:t>:10.1177</w:t>
      </w:r>
      <w:proofErr w:type="gramEnd"/>
      <w:r w:rsidRPr="0014474D">
        <w:rPr>
          <w:bCs/>
          <w:kern w:val="36"/>
        </w:rPr>
        <w:t>/0956797610362671.</w:t>
      </w:r>
      <w:r w:rsidRPr="0014474D">
        <w:rPr>
          <w:rStyle w:val="name"/>
        </w:rPr>
        <w:t xml:space="preserve"> </w:t>
      </w:r>
    </w:p>
    <w:p w:rsidR="00F771F4" w:rsidRPr="0014474D" w:rsidRDefault="00BD5AB4" w:rsidP="00F771F4">
      <w:pPr>
        <w:ind w:left="900" w:hanging="900"/>
        <w:jc w:val="both"/>
      </w:pPr>
      <w:hyperlink r:id="rId9" w:history="1">
        <w:r w:rsidR="00F771F4" w:rsidRPr="0014474D">
          <w:t>Bruno S. Frey</w:t>
        </w:r>
      </w:hyperlink>
      <w:r w:rsidR="00F771F4" w:rsidRPr="0014474D">
        <w:t xml:space="preserve">, </w:t>
      </w:r>
      <w:hyperlink r:id="rId10" w:history="1">
        <w:proofErr w:type="spellStart"/>
        <w:r w:rsidR="00F771F4" w:rsidRPr="0014474D">
          <w:t>Alois</w:t>
        </w:r>
        <w:proofErr w:type="spellEnd"/>
        <w:r w:rsidR="00F771F4" w:rsidRPr="0014474D">
          <w:t xml:space="preserve"> </w:t>
        </w:r>
        <w:proofErr w:type="spellStart"/>
        <w:r w:rsidR="00F771F4" w:rsidRPr="0014474D">
          <w:t>Stutzer</w:t>
        </w:r>
        <w:proofErr w:type="spellEnd"/>
      </w:hyperlink>
      <w:r w:rsidR="00F771F4" w:rsidRPr="0014474D">
        <w:t xml:space="preserve">. 2001.  Happiness, Economy and Institutions. </w:t>
      </w:r>
      <w:proofErr w:type="gramStart"/>
      <w:r w:rsidR="00F771F4" w:rsidRPr="0014474D">
        <w:t>The Economic Journal.</w:t>
      </w:r>
      <w:proofErr w:type="gramEnd"/>
      <w:r w:rsidR="00F771F4" w:rsidRPr="0014474D">
        <w:t xml:space="preserve"> </w:t>
      </w:r>
      <w:r w:rsidR="00F771F4" w:rsidRPr="0014474D">
        <w:rPr>
          <w:bCs/>
          <w:kern w:val="36"/>
        </w:rPr>
        <w:t xml:space="preserve">Carmelo </w:t>
      </w:r>
      <w:proofErr w:type="spellStart"/>
      <w:r w:rsidR="00F771F4" w:rsidRPr="0014474D">
        <w:rPr>
          <w:bCs/>
          <w:kern w:val="36"/>
        </w:rPr>
        <w:t>Vazques</w:t>
      </w:r>
      <w:proofErr w:type="spellEnd"/>
      <w:r w:rsidR="00F771F4" w:rsidRPr="0014474D">
        <w:rPr>
          <w:bCs/>
          <w:kern w:val="36"/>
        </w:rPr>
        <w:t xml:space="preserve">, Gonzalo </w:t>
      </w:r>
      <w:proofErr w:type="spellStart"/>
      <w:r w:rsidR="00F771F4" w:rsidRPr="0014474D">
        <w:rPr>
          <w:bCs/>
          <w:kern w:val="36"/>
        </w:rPr>
        <w:t>Hervas</w:t>
      </w:r>
      <w:proofErr w:type="spellEnd"/>
      <w:r w:rsidR="00F771F4" w:rsidRPr="0014474D">
        <w:rPr>
          <w:bCs/>
          <w:kern w:val="36"/>
        </w:rPr>
        <w:t xml:space="preserve">. 2013.  Addressing Current Challenges in Cross-Cultural Measurement of Well-Being: The Pemberton Happiness Index. </w:t>
      </w:r>
      <w:r w:rsidR="00F771F4" w:rsidRPr="0014474D">
        <w:t>DOI</w:t>
      </w:r>
      <w:proofErr w:type="gramStart"/>
      <w:r w:rsidR="00F771F4" w:rsidRPr="0014474D">
        <w:t>:</w:t>
      </w:r>
      <w:proofErr w:type="gramEnd"/>
      <w:r>
        <w:fldChar w:fldCharType="begin"/>
      </w:r>
      <w:r w:rsidR="004A0D2E">
        <w:instrText>HYPERLINK "http://dx.doi.org/10.1007/978-94-007-4611-4_3" \t "_blank"</w:instrText>
      </w:r>
      <w:r>
        <w:fldChar w:fldCharType="separate"/>
      </w:r>
      <w:r w:rsidR="00F771F4" w:rsidRPr="0014474D">
        <w:t>10.1007/978-94-007-4611-4_3</w:t>
      </w:r>
      <w:r>
        <w:fldChar w:fldCharType="end"/>
      </w:r>
      <w:r w:rsidR="00F771F4" w:rsidRPr="0014474D">
        <w:rPr>
          <w:bCs/>
          <w:kern w:val="36"/>
        </w:rPr>
        <w:t xml:space="preserve">. </w:t>
      </w:r>
      <w:r w:rsidR="00F771F4" w:rsidRPr="0014474D">
        <w:t xml:space="preserve">In book: </w:t>
      </w:r>
      <w:hyperlink r:id="rId11" w:history="1">
        <w:r w:rsidR="00F771F4" w:rsidRPr="0014474D">
          <w:t>Well-Being and Cultures (pp.31-49)</w:t>
        </w:r>
      </w:hyperlink>
      <w:r w:rsidR="00F771F4" w:rsidRPr="0014474D">
        <w:rPr>
          <w:bCs/>
          <w:kern w:val="36"/>
        </w:rPr>
        <w:t xml:space="preserve">. </w:t>
      </w:r>
      <w:r w:rsidR="00F771F4" w:rsidRPr="0014474D">
        <w:t xml:space="preserve">Project: </w:t>
      </w:r>
      <w:hyperlink r:id="rId12" w:history="1">
        <w:r w:rsidR="00F771F4" w:rsidRPr="0014474D">
          <w:t>Positive Psychology: Basic research and interventions</w:t>
        </w:r>
      </w:hyperlink>
      <w:r w:rsidR="00F771F4" w:rsidRPr="0014474D">
        <w:t>.</w:t>
      </w:r>
    </w:p>
    <w:p w:rsidR="00F771F4" w:rsidRPr="0014474D" w:rsidRDefault="00F771F4" w:rsidP="00F771F4">
      <w:pPr>
        <w:ind w:left="900" w:hanging="900"/>
        <w:jc w:val="both"/>
      </w:pPr>
      <w:r w:rsidRPr="0014474D">
        <w:t xml:space="preserve">Carr. 2004. Positive </w:t>
      </w:r>
      <w:proofErr w:type="spellStart"/>
      <w:proofErr w:type="gramStart"/>
      <w:r w:rsidRPr="0014474D">
        <w:t>Pscyhology</w:t>
      </w:r>
      <w:proofErr w:type="spellEnd"/>
      <w:r w:rsidRPr="0014474D">
        <w:t xml:space="preserve"> :The</w:t>
      </w:r>
      <w:proofErr w:type="gramEnd"/>
      <w:r w:rsidRPr="0014474D">
        <w:t xml:space="preserve"> science of happiness and human </w:t>
      </w:r>
      <w:proofErr w:type="spellStart"/>
      <w:r w:rsidRPr="0014474D">
        <w:t>StrengthsNew</w:t>
      </w:r>
      <w:proofErr w:type="spellEnd"/>
      <w:r w:rsidRPr="0014474D">
        <w:t xml:space="preserve"> York: Brunner-</w:t>
      </w:r>
      <w:proofErr w:type="spellStart"/>
      <w:r w:rsidRPr="0014474D">
        <w:t>Rouledge</w:t>
      </w:r>
      <w:proofErr w:type="spellEnd"/>
      <w:r w:rsidRPr="0014474D">
        <w:t>.</w:t>
      </w:r>
    </w:p>
    <w:p w:rsidR="00F771F4" w:rsidRPr="0014474D" w:rsidRDefault="00F771F4" w:rsidP="00F771F4">
      <w:pPr>
        <w:ind w:left="900" w:hanging="900"/>
        <w:jc w:val="both"/>
      </w:pPr>
      <w:r w:rsidRPr="0014474D">
        <w:t xml:space="preserve">Chin.2003. “Partial Least </w:t>
      </w:r>
      <w:proofErr w:type="spellStart"/>
      <w:r w:rsidRPr="0014474D">
        <w:t>Squeres</w:t>
      </w:r>
      <w:proofErr w:type="spellEnd"/>
      <w:r w:rsidRPr="0014474D">
        <w:t xml:space="preserve"> for </w:t>
      </w:r>
      <w:proofErr w:type="spellStart"/>
      <w:r w:rsidRPr="0014474D">
        <w:t>Reseaers</w:t>
      </w:r>
      <w:proofErr w:type="spellEnd"/>
      <w:r w:rsidRPr="0014474D">
        <w:t>: an Overview and Presentation of Recent Advances Using the PLS Approach”.</w:t>
      </w:r>
    </w:p>
    <w:p w:rsidR="00F771F4" w:rsidRPr="0014474D" w:rsidRDefault="00F771F4" w:rsidP="00F771F4">
      <w:pPr>
        <w:ind w:left="900" w:hanging="900"/>
        <w:jc w:val="both"/>
        <w:rPr>
          <w:rStyle w:val="markedcontent"/>
        </w:rPr>
      </w:pPr>
      <w:bookmarkStart w:id="0" w:name="bau0005"/>
      <w:proofErr w:type="spellStart"/>
      <w:r w:rsidRPr="0014474D">
        <w:rPr>
          <w:rStyle w:val="name"/>
        </w:rPr>
        <w:t>Dwi</w:t>
      </w:r>
      <w:proofErr w:type="spellEnd"/>
      <w:r w:rsidRPr="0014474D">
        <w:rPr>
          <w:rStyle w:val="name"/>
        </w:rPr>
        <w:t xml:space="preserve"> </w:t>
      </w:r>
      <w:proofErr w:type="spellStart"/>
      <w:r w:rsidRPr="0014474D">
        <w:rPr>
          <w:rStyle w:val="name"/>
        </w:rPr>
        <w:t>Hapsari</w:t>
      </w:r>
      <w:proofErr w:type="spellEnd"/>
      <w:r w:rsidRPr="0014474D">
        <w:rPr>
          <w:rStyle w:val="name"/>
        </w:rPr>
        <w:t xml:space="preserve"> </w:t>
      </w:r>
      <w:proofErr w:type="spellStart"/>
      <w:r w:rsidRPr="0014474D">
        <w:rPr>
          <w:rStyle w:val="name"/>
        </w:rPr>
        <w:t>Tjandra</w:t>
      </w:r>
      <w:proofErr w:type="spellEnd"/>
      <w:r w:rsidRPr="0014474D">
        <w:rPr>
          <w:rStyle w:val="name"/>
        </w:rPr>
        <w:t xml:space="preserve">, </w:t>
      </w:r>
      <w:proofErr w:type="spellStart"/>
      <w:r w:rsidRPr="0014474D">
        <w:rPr>
          <w:rStyle w:val="name"/>
        </w:rPr>
        <w:t>Rofingatul</w:t>
      </w:r>
      <w:proofErr w:type="spellEnd"/>
      <w:r w:rsidRPr="0014474D">
        <w:rPr>
          <w:rStyle w:val="name"/>
        </w:rPr>
        <w:t xml:space="preserve"> </w:t>
      </w:r>
      <w:proofErr w:type="spellStart"/>
      <w:r w:rsidRPr="0014474D">
        <w:rPr>
          <w:rStyle w:val="name"/>
        </w:rPr>
        <w:t>Mubasyiroh</w:t>
      </w:r>
      <w:proofErr w:type="spellEnd"/>
      <w:r w:rsidRPr="0014474D">
        <w:rPr>
          <w:rStyle w:val="name"/>
        </w:rPr>
        <w:t xml:space="preserve">, </w:t>
      </w:r>
      <w:proofErr w:type="spellStart"/>
      <w:r w:rsidRPr="0014474D">
        <w:rPr>
          <w:rStyle w:val="name"/>
        </w:rPr>
        <w:t>Ika</w:t>
      </w:r>
      <w:proofErr w:type="spellEnd"/>
      <w:r w:rsidRPr="0014474D">
        <w:rPr>
          <w:rStyle w:val="name"/>
        </w:rPr>
        <w:t xml:space="preserve"> </w:t>
      </w:r>
      <w:proofErr w:type="spellStart"/>
      <w:r w:rsidRPr="0014474D">
        <w:rPr>
          <w:rStyle w:val="name"/>
        </w:rPr>
        <w:t>Dharmayanti</w:t>
      </w:r>
      <w:proofErr w:type="spellEnd"/>
      <w:r w:rsidRPr="0014474D">
        <w:rPr>
          <w:rStyle w:val="name"/>
        </w:rPr>
        <w:t xml:space="preserve">. </w:t>
      </w:r>
      <w:proofErr w:type="gramStart"/>
      <w:r w:rsidRPr="0014474D">
        <w:rPr>
          <w:rStyle w:val="name"/>
        </w:rPr>
        <w:t xml:space="preserve">2018. </w:t>
      </w:r>
      <w:proofErr w:type="spellStart"/>
      <w:r w:rsidRPr="0014474D">
        <w:t>Pencapaian</w:t>
      </w:r>
      <w:proofErr w:type="spellEnd"/>
      <w:r w:rsidRPr="0014474D">
        <w:t xml:space="preserve"> Indonesia </w:t>
      </w:r>
      <w:proofErr w:type="spellStart"/>
      <w:r w:rsidRPr="0014474D">
        <w:t>Sehat</w:t>
      </w:r>
      <w:proofErr w:type="spellEnd"/>
      <w:r w:rsidRPr="0014474D">
        <w:t xml:space="preserve"> </w:t>
      </w:r>
      <w:proofErr w:type="spellStart"/>
      <w:r w:rsidRPr="0014474D">
        <w:t>Melalui</w:t>
      </w:r>
      <w:proofErr w:type="spellEnd"/>
      <w:r w:rsidRPr="0014474D">
        <w:t xml:space="preserve"> </w:t>
      </w:r>
      <w:proofErr w:type="spellStart"/>
      <w:r w:rsidRPr="0014474D">
        <w:t>Pendekatan</w:t>
      </w:r>
      <w:proofErr w:type="spellEnd"/>
      <w:r w:rsidRPr="0014474D">
        <w:t xml:space="preserve"> </w:t>
      </w:r>
      <w:proofErr w:type="spellStart"/>
      <w:r w:rsidRPr="0014474D">
        <w:t>Indeks</w:t>
      </w:r>
      <w:proofErr w:type="spellEnd"/>
      <w:r w:rsidRPr="0014474D">
        <w:t xml:space="preserve"> Pembangunan </w:t>
      </w:r>
      <w:proofErr w:type="spellStart"/>
      <w:r w:rsidRPr="0014474D">
        <w:t>Kesehatan</w:t>
      </w:r>
      <w:proofErr w:type="spellEnd"/>
      <w:r w:rsidRPr="0014474D">
        <w:t xml:space="preserve"> </w:t>
      </w:r>
      <w:proofErr w:type="spellStart"/>
      <w:r w:rsidRPr="0014474D">
        <w:t>Masyarakat</w:t>
      </w:r>
      <w:proofErr w:type="spellEnd"/>
      <w:r w:rsidRPr="0014474D">
        <w:t xml:space="preserve"> Dan </w:t>
      </w:r>
      <w:proofErr w:type="spellStart"/>
      <w:r w:rsidRPr="0014474D">
        <w:t>Indeks</w:t>
      </w:r>
      <w:proofErr w:type="spellEnd"/>
      <w:r w:rsidRPr="0014474D">
        <w:t xml:space="preserve"> </w:t>
      </w:r>
      <w:proofErr w:type="spellStart"/>
      <w:r w:rsidRPr="0014474D">
        <w:t>Keluarga</w:t>
      </w:r>
      <w:proofErr w:type="spellEnd"/>
      <w:r w:rsidRPr="0014474D">
        <w:t xml:space="preserve"> </w:t>
      </w:r>
      <w:proofErr w:type="spellStart"/>
      <w:r w:rsidRPr="0014474D">
        <w:t>Sehat</w:t>
      </w:r>
      <w:proofErr w:type="spellEnd"/>
      <w:r w:rsidRPr="0014474D">
        <w:t>.</w:t>
      </w:r>
      <w:proofErr w:type="gramEnd"/>
      <w:r w:rsidRPr="0014474D">
        <w:t xml:space="preserve"> </w:t>
      </w:r>
      <w:hyperlink r:id="rId13" w:history="1">
        <w:proofErr w:type="spellStart"/>
        <w:r w:rsidRPr="0014474D">
          <w:rPr>
            <w:rStyle w:val="Hyperlink"/>
          </w:rPr>
          <w:t>Buletin</w:t>
        </w:r>
        <w:proofErr w:type="spellEnd"/>
        <w:r w:rsidRPr="0014474D">
          <w:rPr>
            <w:rStyle w:val="Hyperlink"/>
          </w:rPr>
          <w:t xml:space="preserve"> </w:t>
        </w:r>
        <w:proofErr w:type="spellStart"/>
        <w:r w:rsidRPr="0014474D">
          <w:rPr>
            <w:rStyle w:val="Hyperlink"/>
          </w:rPr>
          <w:t>Penelitian</w:t>
        </w:r>
        <w:proofErr w:type="spellEnd"/>
        <w:r w:rsidRPr="0014474D">
          <w:rPr>
            <w:rStyle w:val="Hyperlink"/>
          </w:rPr>
          <w:t xml:space="preserve"> </w:t>
        </w:r>
        <w:proofErr w:type="spellStart"/>
        <w:r w:rsidRPr="0014474D">
          <w:rPr>
            <w:rStyle w:val="Hyperlink"/>
          </w:rPr>
          <w:t>Sistem</w:t>
        </w:r>
        <w:proofErr w:type="spellEnd"/>
        <w:r w:rsidRPr="0014474D">
          <w:rPr>
            <w:rStyle w:val="Hyperlink"/>
          </w:rPr>
          <w:t xml:space="preserve"> </w:t>
        </w:r>
        <w:proofErr w:type="spellStart"/>
        <w:r w:rsidRPr="0014474D">
          <w:rPr>
            <w:rStyle w:val="Hyperlink"/>
          </w:rPr>
          <w:t>Kesehatan</w:t>
        </w:r>
        <w:proofErr w:type="spellEnd"/>
      </w:hyperlink>
      <w:r w:rsidRPr="0014474D">
        <w:t xml:space="preserve">. </w:t>
      </w:r>
      <w:hyperlink r:id="rId14" w:history="1">
        <w:proofErr w:type="spellStart"/>
        <w:proofErr w:type="gramStart"/>
        <w:r w:rsidRPr="0014474D">
          <w:rPr>
            <w:rStyle w:val="Hyperlink"/>
          </w:rPr>
          <w:t>Vol</w:t>
        </w:r>
        <w:proofErr w:type="spellEnd"/>
        <w:r w:rsidRPr="0014474D">
          <w:rPr>
            <w:rStyle w:val="Hyperlink"/>
          </w:rPr>
          <w:t xml:space="preserve"> 21 No 2.</w:t>
        </w:r>
        <w:proofErr w:type="gramEnd"/>
        <w:r w:rsidRPr="0014474D">
          <w:rPr>
            <w:rStyle w:val="Hyperlink"/>
          </w:rPr>
          <w:t xml:space="preserve"> </w:t>
        </w:r>
      </w:hyperlink>
    </w:p>
    <w:p w:rsidR="00F771F4" w:rsidRPr="0014474D" w:rsidRDefault="00F771F4" w:rsidP="00F771F4">
      <w:pPr>
        <w:ind w:left="900" w:hanging="900"/>
        <w:jc w:val="both"/>
        <w:rPr>
          <w:rStyle w:val="markedcontent"/>
        </w:rPr>
      </w:pPr>
      <w:proofErr w:type="spellStart"/>
      <w:r w:rsidRPr="0014474D">
        <w:rPr>
          <w:rStyle w:val="markedcontent"/>
        </w:rPr>
        <w:t>Endang</w:t>
      </w:r>
      <w:proofErr w:type="spellEnd"/>
      <w:r w:rsidRPr="0014474D">
        <w:rPr>
          <w:rStyle w:val="markedcontent"/>
        </w:rPr>
        <w:t xml:space="preserve"> </w:t>
      </w:r>
      <w:proofErr w:type="spellStart"/>
      <w:r w:rsidRPr="0014474D">
        <w:rPr>
          <w:rStyle w:val="markedcontent"/>
        </w:rPr>
        <w:t>Susilawati</w:t>
      </w:r>
      <w:proofErr w:type="spellEnd"/>
      <w:r w:rsidRPr="0014474D">
        <w:rPr>
          <w:rStyle w:val="markedcontent"/>
        </w:rPr>
        <w:t xml:space="preserve">, </w:t>
      </w:r>
      <w:proofErr w:type="spellStart"/>
      <w:r w:rsidRPr="0014474D">
        <w:rPr>
          <w:rStyle w:val="markedcontent"/>
        </w:rPr>
        <w:t>Getar</w:t>
      </w:r>
      <w:proofErr w:type="spellEnd"/>
      <w:r w:rsidRPr="0014474D">
        <w:rPr>
          <w:rStyle w:val="markedcontent"/>
        </w:rPr>
        <w:t xml:space="preserve"> </w:t>
      </w:r>
      <w:proofErr w:type="spellStart"/>
      <w:r w:rsidRPr="0014474D">
        <w:rPr>
          <w:rStyle w:val="markedcontent"/>
        </w:rPr>
        <w:t>Rahmi</w:t>
      </w:r>
      <w:proofErr w:type="spellEnd"/>
      <w:r w:rsidRPr="0014474D">
        <w:rPr>
          <w:rStyle w:val="markedcontent"/>
        </w:rPr>
        <w:t xml:space="preserve"> </w:t>
      </w:r>
      <w:proofErr w:type="spellStart"/>
      <w:r w:rsidRPr="0014474D">
        <w:rPr>
          <w:rStyle w:val="markedcontent"/>
        </w:rPr>
        <w:t>Pratiwi</w:t>
      </w:r>
      <w:proofErr w:type="spellEnd"/>
      <w:r w:rsidRPr="0014474D">
        <w:rPr>
          <w:rStyle w:val="markedcontent"/>
        </w:rPr>
        <w:t xml:space="preserve">, </w:t>
      </w:r>
      <w:proofErr w:type="spellStart"/>
      <w:r w:rsidRPr="0014474D">
        <w:rPr>
          <w:rStyle w:val="markedcontent"/>
        </w:rPr>
        <w:t>Ilham</w:t>
      </w:r>
      <w:proofErr w:type="spellEnd"/>
      <w:r w:rsidRPr="0014474D">
        <w:rPr>
          <w:rStyle w:val="markedcontent"/>
        </w:rPr>
        <w:t xml:space="preserve"> Abdullah. 2021. </w:t>
      </w:r>
      <w:proofErr w:type="spellStart"/>
      <w:r w:rsidRPr="0014474D">
        <w:rPr>
          <w:rStyle w:val="markedcontent"/>
        </w:rPr>
        <w:t>Peran</w:t>
      </w:r>
      <w:proofErr w:type="spellEnd"/>
      <w:r w:rsidRPr="0014474D">
        <w:rPr>
          <w:rStyle w:val="markedcontent"/>
        </w:rPr>
        <w:t xml:space="preserve"> </w:t>
      </w:r>
      <w:proofErr w:type="spellStart"/>
      <w:r w:rsidRPr="0014474D">
        <w:rPr>
          <w:rStyle w:val="markedcontent"/>
        </w:rPr>
        <w:t>Pendidikan</w:t>
      </w:r>
      <w:proofErr w:type="spellEnd"/>
      <w:r w:rsidRPr="0014474D">
        <w:rPr>
          <w:rStyle w:val="markedcontent"/>
        </w:rPr>
        <w:t xml:space="preserve"> </w:t>
      </w:r>
      <w:proofErr w:type="spellStart"/>
      <w:r w:rsidRPr="0014474D">
        <w:rPr>
          <w:rStyle w:val="markedcontent"/>
        </w:rPr>
        <w:t>Dalam</w:t>
      </w:r>
      <w:proofErr w:type="spellEnd"/>
      <w:r w:rsidRPr="0014474D">
        <w:rPr>
          <w:rStyle w:val="markedcontent"/>
        </w:rPr>
        <w:t xml:space="preserve"> </w:t>
      </w:r>
      <w:proofErr w:type="spellStart"/>
      <w:r w:rsidRPr="0014474D">
        <w:rPr>
          <w:rStyle w:val="markedcontent"/>
        </w:rPr>
        <w:t>Kemajuan</w:t>
      </w:r>
      <w:proofErr w:type="spellEnd"/>
      <w:r w:rsidRPr="0014474D">
        <w:rPr>
          <w:rStyle w:val="markedcontent"/>
        </w:rPr>
        <w:t xml:space="preserve"> </w:t>
      </w:r>
      <w:proofErr w:type="spellStart"/>
      <w:r w:rsidRPr="0014474D">
        <w:rPr>
          <w:rStyle w:val="markedcontent"/>
        </w:rPr>
        <w:t>Peradaban</w:t>
      </w:r>
      <w:proofErr w:type="spellEnd"/>
      <w:r w:rsidRPr="0014474D">
        <w:rPr>
          <w:rStyle w:val="markedcontent"/>
        </w:rPr>
        <w:t xml:space="preserve"> </w:t>
      </w:r>
      <w:proofErr w:type="spellStart"/>
      <w:r w:rsidRPr="0014474D">
        <w:rPr>
          <w:rStyle w:val="markedcontent"/>
        </w:rPr>
        <w:t>Bangsa</w:t>
      </w:r>
      <w:proofErr w:type="spellEnd"/>
      <w:r w:rsidRPr="0014474D">
        <w:rPr>
          <w:rStyle w:val="markedcontent"/>
        </w:rPr>
        <w:t xml:space="preserve">. </w:t>
      </w:r>
      <w:proofErr w:type="spellStart"/>
      <w:proofErr w:type="gramStart"/>
      <w:r w:rsidRPr="0014474D">
        <w:rPr>
          <w:rStyle w:val="markedcontent"/>
        </w:rPr>
        <w:t>Prosinding</w:t>
      </w:r>
      <w:proofErr w:type="spellEnd"/>
      <w:r w:rsidRPr="0014474D">
        <w:rPr>
          <w:rStyle w:val="markedcontent"/>
        </w:rPr>
        <w:t xml:space="preserve"> Seminar </w:t>
      </w:r>
      <w:proofErr w:type="spellStart"/>
      <w:r w:rsidRPr="0014474D">
        <w:rPr>
          <w:rStyle w:val="markedcontent"/>
        </w:rPr>
        <w:t>Pascasarjana</w:t>
      </w:r>
      <w:proofErr w:type="spellEnd"/>
      <w:r w:rsidRPr="0014474D">
        <w:rPr>
          <w:rStyle w:val="markedcontent"/>
        </w:rPr>
        <w:t xml:space="preserve"> UIN Sultan </w:t>
      </w:r>
      <w:proofErr w:type="spellStart"/>
      <w:r w:rsidRPr="0014474D">
        <w:rPr>
          <w:rStyle w:val="markedcontent"/>
        </w:rPr>
        <w:t>Thaha</w:t>
      </w:r>
      <w:proofErr w:type="spellEnd"/>
      <w:r w:rsidRPr="0014474D">
        <w:rPr>
          <w:rStyle w:val="markedcontent"/>
        </w:rPr>
        <w:t xml:space="preserve"> </w:t>
      </w:r>
      <w:proofErr w:type="spellStart"/>
      <w:r w:rsidRPr="0014474D">
        <w:rPr>
          <w:rStyle w:val="markedcontent"/>
        </w:rPr>
        <w:t>Saifuddin</w:t>
      </w:r>
      <w:proofErr w:type="spellEnd"/>
      <w:r w:rsidRPr="0014474D">
        <w:rPr>
          <w:rStyle w:val="markedcontent"/>
        </w:rPr>
        <w:t xml:space="preserve"> Jambi.</w:t>
      </w:r>
      <w:proofErr w:type="gramEnd"/>
      <w:r w:rsidRPr="0014474D">
        <w:rPr>
          <w:rStyle w:val="markedcontent"/>
        </w:rPr>
        <w:t xml:space="preserve"> Program </w:t>
      </w:r>
      <w:proofErr w:type="spellStart"/>
      <w:r w:rsidRPr="0014474D">
        <w:rPr>
          <w:rStyle w:val="markedcontent"/>
        </w:rPr>
        <w:t>Manajemen</w:t>
      </w:r>
      <w:proofErr w:type="spellEnd"/>
      <w:r w:rsidRPr="0014474D">
        <w:rPr>
          <w:rStyle w:val="markedcontent"/>
        </w:rPr>
        <w:t xml:space="preserve"> </w:t>
      </w:r>
      <w:proofErr w:type="spellStart"/>
      <w:r w:rsidRPr="0014474D">
        <w:rPr>
          <w:rStyle w:val="markedcontent"/>
        </w:rPr>
        <w:t>Pendidikan</w:t>
      </w:r>
      <w:proofErr w:type="spellEnd"/>
      <w:r w:rsidRPr="0014474D">
        <w:rPr>
          <w:rStyle w:val="markedcontent"/>
        </w:rPr>
        <w:t xml:space="preserve"> Islam Vol.1 No.1 </w:t>
      </w:r>
      <w:proofErr w:type="spellStart"/>
      <w:r w:rsidRPr="0014474D">
        <w:rPr>
          <w:rStyle w:val="markedcontent"/>
        </w:rPr>
        <w:t>Tahun</w:t>
      </w:r>
      <w:proofErr w:type="spellEnd"/>
      <w:r w:rsidRPr="0014474D">
        <w:rPr>
          <w:rStyle w:val="markedcontent"/>
        </w:rPr>
        <w:t xml:space="preserve"> 2021.</w:t>
      </w:r>
    </w:p>
    <w:bookmarkEnd w:id="0"/>
    <w:p w:rsidR="00F771F4" w:rsidRPr="0014474D" w:rsidRDefault="00F771F4" w:rsidP="00F771F4">
      <w:pPr>
        <w:ind w:left="900" w:hanging="900"/>
        <w:jc w:val="both"/>
      </w:pPr>
      <w:proofErr w:type="spellStart"/>
      <w:proofErr w:type="gramStart"/>
      <w:r w:rsidRPr="0014474D">
        <w:t>Frankl</w:t>
      </w:r>
      <w:proofErr w:type="spellEnd"/>
      <w:r w:rsidRPr="0014474D">
        <w:t>, V. (2003).</w:t>
      </w:r>
      <w:proofErr w:type="gramEnd"/>
      <w:r w:rsidRPr="0014474D">
        <w:t xml:space="preserve"> </w:t>
      </w:r>
      <w:proofErr w:type="spellStart"/>
      <w:r w:rsidRPr="0014474D">
        <w:t>Logoterapi</w:t>
      </w:r>
      <w:proofErr w:type="spellEnd"/>
      <w:r w:rsidRPr="0014474D">
        <w:t xml:space="preserve"> </w:t>
      </w:r>
      <w:proofErr w:type="spellStart"/>
      <w:r w:rsidRPr="0014474D">
        <w:t>Terapi</w:t>
      </w:r>
      <w:proofErr w:type="spellEnd"/>
      <w:r w:rsidRPr="0014474D">
        <w:t xml:space="preserve"> </w:t>
      </w:r>
      <w:proofErr w:type="spellStart"/>
      <w:r w:rsidRPr="0014474D">
        <w:t>Psikologi</w:t>
      </w:r>
      <w:proofErr w:type="spellEnd"/>
      <w:r w:rsidRPr="0014474D">
        <w:t xml:space="preserve"> </w:t>
      </w:r>
      <w:proofErr w:type="spellStart"/>
      <w:r w:rsidRPr="0014474D">
        <w:t>Melalui</w:t>
      </w:r>
      <w:proofErr w:type="spellEnd"/>
      <w:r w:rsidRPr="0014474D">
        <w:t xml:space="preserve"> </w:t>
      </w:r>
      <w:proofErr w:type="spellStart"/>
      <w:r w:rsidRPr="0014474D">
        <w:t>Pemaknaan</w:t>
      </w:r>
      <w:proofErr w:type="spellEnd"/>
      <w:r w:rsidRPr="0014474D">
        <w:t xml:space="preserve"> </w:t>
      </w:r>
      <w:proofErr w:type="spellStart"/>
      <w:r w:rsidRPr="0014474D">
        <w:t>Eksistensi</w:t>
      </w:r>
      <w:proofErr w:type="spellEnd"/>
      <w:r w:rsidRPr="0014474D">
        <w:t xml:space="preserve">. </w:t>
      </w:r>
      <w:proofErr w:type="spellStart"/>
      <w:proofErr w:type="gramStart"/>
      <w:r w:rsidRPr="0014474D">
        <w:t>Kreasi</w:t>
      </w:r>
      <w:proofErr w:type="spellEnd"/>
      <w:r w:rsidRPr="0014474D">
        <w:t xml:space="preserve"> </w:t>
      </w:r>
      <w:proofErr w:type="spellStart"/>
      <w:r w:rsidRPr="0014474D">
        <w:t>Wacana</w:t>
      </w:r>
      <w:proofErr w:type="spellEnd"/>
      <w:r w:rsidRPr="0014474D">
        <w:t xml:space="preserve"> Yogyakarta.</w:t>
      </w:r>
      <w:proofErr w:type="gramEnd"/>
    </w:p>
    <w:p w:rsidR="00F771F4" w:rsidRPr="0014474D" w:rsidRDefault="00F771F4" w:rsidP="00F771F4">
      <w:pPr>
        <w:ind w:left="900" w:hanging="900"/>
        <w:jc w:val="both"/>
      </w:pPr>
      <w:r w:rsidRPr="0014474D">
        <w:t xml:space="preserve">Frey, B. S. (2008). </w:t>
      </w:r>
      <w:r w:rsidRPr="0014474D">
        <w:rPr>
          <w:iCs/>
        </w:rPr>
        <w:t xml:space="preserve">Happiness </w:t>
      </w:r>
      <w:proofErr w:type="gramStart"/>
      <w:r w:rsidRPr="0014474D">
        <w:rPr>
          <w:iCs/>
        </w:rPr>
        <w:t>A</w:t>
      </w:r>
      <w:proofErr w:type="gramEnd"/>
      <w:r w:rsidRPr="0014474D">
        <w:rPr>
          <w:iCs/>
        </w:rPr>
        <w:t xml:space="preserve"> Revolution in Economics</w:t>
      </w:r>
      <w:r w:rsidRPr="0014474D">
        <w:t xml:space="preserve">. The MIT Press </w:t>
      </w:r>
      <w:proofErr w:type="spellStart"/>
      <w:r w:rsidRPr="0014474D">
        <w:t>Cambridge</w:t>
      </w:r>
      <w:proofErr w:type="gramStart"/>
      <w:r w:rsidRPr="0014474D">
        <w:t>:London</w:t>
      </w:r>
      <w:proofErr w:type="spellEnd"/>
      <w:proofErr w:type="gramEnd"/>
      <w:r w:rsidRPr="0014474D">
        <w:t>.</w:t>
      </w:r>
    </w:p>
    <w:p w:rsidR="00F771F4" w:rsidRDefault="00F771F4" w:rsidP="00F771F4">
      <w:pPr>
        <w:ind w:left="709" w:hanging="709"/>
        <w:jc w:val="both"/>
        <w:rPr>
          <w:lang w:eastAsia="id-ID"/>
        </w:rPr>
      </w:pPr>
      <w:proofErr w:type="spellStart"/>
      <w:r w:rsidRPr="0014474D">
        <w:rPr>
          <w:lang w:eastAsia="id-ID"/>
        </w:rPr>
        <w:t>Ghozali</w:t>
      </w:r>
      <w:proofErr w:type="spellEnd"/>
      <w:r w:rsidRPr="0014474D">
        <w:rPr>
          <w:lang w:eastAsia="id-ID"/>
        </w:rPr>
        <w:t xml:space="preserve">, Imam. 2011. </w:t>
      </w:r>
      <w:proofErr w:type="gramStart"/>
      <w:r w:rsidRPr="0014474D">
        <w:rPr>
          <w:i/>
          <w:lang w:eastAsia="id-ID"/>
        </w:rPr>
        <w:t>Structural  Equation</w:t>
      </w:r>
      <w:proofErr w:type="gramEnd"/>
      <w:r w:rsidRPr="0014474D">
        <w:rPr>
          <w:i/>
          <w:lang w:eastAsia="id-ID"/>
        </w:rPr>
        <w:t xml:space="preserve"> Modeling</w:t>
      </w:r>
      <w:r w:rsidRPr="0014474D">
        <w:rPr>
          <w:lang w:eastAsia="id-ID"/>
        </w:rPr>
        <w:t xml:space="preserve">.   </w:t>
      </w:r>
      <w:proofErr w:type="spellStart"/>
      <w:proofErr w:type="gramStart"/>
      <w:r w:rsidRPr="0014474D">
        <w:rPr>
          <w:lang w:eastAsia="id-ID"/>
        </w:rPr>
        <w:t>Metode</w:t>
      </w:r>
      <w:proofErr w:type="spellEnd"/>
      <w:r w:rsidRPr="0014474D">
        <w:rPr>
          <w:lang w:eastAsia="id-ID"/>
        </w:rPr>
        <w:t xml:space="preserve">  </w:t>
      </w:r>
      <w:proofErr w:type="spellStart"/>
      <w:r w:rsidRPr="0014474D">
        <w:rPr>
          <w:lang w:eastAsia="id-ID"/>
        </w:rPr>
        <w:t>Alternatif</w:t>
      </w:r>
      <w:proofErr w:type="spellEnd"/>
      <w:proofErr w:type="gramEnd"/>
      <w:r w:rsidRPr="0014474D">
        <w:rPr>
          <w:lang w:eastAsia="id-ID"/>
        </w:rPr>
        <w:t xml:space="preserve">  </w:t>
      </w:r>
      <w:r w:rsidRPr="0014474D">
        <w:rPr>
          <w:lang w:eastAsia="id-ID"/>
        </w:rPr>
        <w:tab/>
      </w:r>
      <w:proofErr w:type="spellStart"/>
      <w:r w:rsidRPr="0014474D">
        <w:rPr>
          <w:lang w:eastAsia="id-ID"/>
        </w:rPr>
        <w:t>dengan</w:t>
      </w:r>
      <w:proofErr w:type="spellEnd"/>
      <w:r w:rsidRPr="0014474D">
        <w:rPr>
          <w:lang w:eastAsia="id-ID"/>
        </w:rPr>
        <w:t xml:space="preserve"> </w:t>
      </w:r>
      <w:r w:rsidRPr="0014474D">
        <w:rPr>
          <w:i/>
          <w:lang w:eastAsia="id-ID"/>
        </w:rPr>
        <w:t xml:space="preserve">Part  Least  </w:t>
      </w:r>
      <w:proofErr w:type="spellStart"/>
      <w:r w:rsidRPr="0014474D">
        <w:rPr>
          <w:i/>
          <w:lang w:eastAsia="id-ID"/>
        </w:rPr>
        <w:t>Sguare</w:t>
      </w:r>
      <w:proofErr w:type="spellEnd"/>
      <w:r w:rsidRPr="0014474D">
        <w:rPr>
          <w:lang w:eastAsia="id-ID"/>
        </w:rPr>
        <w:t xml:space="preserve">  (</w:t>
      </w:r>
      <w:proofErr w:type="spellStart"/>
      <w:r w:rsidRPr="0014474D">
        <w:rPr>
          <w:lang w:eastAsia="id-ID"/>
        </w:rPr>
        <w:t>Edisi</w:t>
      </w:r>
      <w:proofErr w:type="spellEnd"/>
      <w:r w:rsidRPr="0014474D">
        <w:rPr>
          <w:lang w:eastAsia="id-ID"/>
        </w:rPr>
        <w:t xml:space="preserve"> </w:t>
      </w:r>
      <w:proofErr w:type="spellStart"/>
      <w:r w:rsidRPr="0014474D">
        <w:rPr>
          <w:lang w:eastAsia="id-ID"/>
        </w:rPr>
        <w:t>ketiga</w:t>
      </w:r>
      <w:proofErr w:type="spellEnd"/>
      <w:r w:rsidRPr="0014474D">
        <w:rPr>
          <w:lang w:eastAsia="id-ID"/>
        </w:rPr>
        <w:t xml:space="preserve">).  Semarang. </w:t>
      </w:r>
      <w:proofErr w:type="spellStart"/>
      <w:r w:rsidRPr="0014474D">
        <w:rPr>
          <w:lang w:eastAsia="id-ID"/>
        </w:rPr>
        <w:t>Badan</w:t>
      </w:r>
      <w:proofErr w:type="spellEnd"/>
      <w:r w:rsidRPr="0014474D">
        <w:rPr>
          <w:lang w:eastAsia="id-ID"/>
        </w:rPr>
        <w:t xml:space="preserve"> </w:t>
      </w:r>
      <w:proofErr w:type="spellStart"/>
      <w:r w:rsidRPr="0014474D">
        <w:rPr>
          <w:lang w:eastAsia="id-ID"/>
        </w:rPr>
        <w:t>Penerbit</w:t>
      </w:r>
      <w:proofErr w:type="spellEnd"/>
      <w:r w:rsidRPr="0014474D">
        <w:rPr>
          <w:lang w:eastAsia="id-ID"/>
        </w:rPr>
        <w:t xml:space="preserve"> </w:t>
      </w:r>
      <w:proofErr w:type="spellStart"/>
      <w:r w:rsidRPr="0014474D">
        <w:rPr>
          <w:lang w:eastAsia="id-ID"/>
        </w:rPr>
        <w:t>Universitas</w:t>
      </w:r>
      <w:proofErr w:type="spellEnd"/>
      <w:r w:rsidRPr="0014474D">
        <w:rPr>
          <w:lang w:eastAsia="id-ID"/>
        </w:rPr>
        <w:t xml:space="preserve"> </w:t>
      </w:r>
      <w:proofErr w:type="spellStart"/>
      <w:r w:rsidRPr="0014474D">
        <w:rPr>
          <w:lang w:eastAsia="id-ID"/>
        </w:rPr>
        <w:t>Diponegoro</w:t>
      </w:r>
      <w:proofErr w:type="spellEnd"/>
      <w:r>
        <w:rPr>
          <w:lang w:eastAsia="id-ID"/>
        </w:rPr>
        <w:t>.</w:t>
      </w:r>
    </w:p>
    <w:p w:rsidR="00F771F4" w:rsidRPr="0014474D" w:rsidRDefault="00F771F4" w:rsidP="00F771F4">
      <w:pPr>
        <w:ind w:left="709" w:hanging="709"/>
        <w:jc w:val="both"/>
        <w:rPr>
          <w:rStyle w:val="text"/>
          <w:lang w:eastAsia="id-ID"/>
        </w:rPr>
      </w:pPr>
      <w:proofErr w:type="spellStart"/>
      <w:r>
        <w:rPr>
          <w:lang w:eastAsia="id-ID"/>
        </w:rPr>
        <w:t>Hasbi</w:t>
      </w:r>
      <w:proofErr w:type="spellEnd"/>
      <w:r>
        <w:rPr>
          <w:lang w:eastAsia="id-ID"/>
        </w:rPr>
        <w:t xml:space="preserve">, Z. </w:t>
      </w:r>
      <w:proofErr w:type="spellStart"/>
      <w:r>
        <w:rPr>
          <w:lang w:eastAsia="id-ID"/>
        </w:rPr>
        <w:t>Sindy</w:t>
      </w:r>
      <w:proofErr w:type="spellEnd"/>
      <w:r>
        <w:rPr>
          <w:lang w:eastAsia="id-ID"/>
        </w:rPr>
        <w:t xml:space="preserve"> </w:t>
      </w:r>
      <w:proofErr w:type="spellStart"/>
      <w:r>
        <w:rPr>
          <w:lang w:eastAsia="id-ID"/>
        </w:rPr>
        <w:t>Nafi</w:t>
      </w:r>
      <w:proofErr w:type="spellEnd"/>
      <w:r>
        <w:rPr>
          <w:lang w:eastAsia="id-ID"/>
        </w:rPr>
        <w:t xml:space="preserve">, </w:t>
      </w:r>
      <w:proofErr w:type="spellStart"/>
      <w:r>
        <w:rPr>
          <w:lang w:eastAsia="id-ID"/>
        </w:rPr>
        <w:t>Makhrus</w:t>
      </w:r>
      <w:proofErr w:type="spellEnd"/>
      <w:r>
        <w:rPr>
          <w:lang w:eastAsia="id-ID"/>
        </w:rPr>
        <w:t xml:space="preserve"> </w:t>
      </w:r>
      <w:proofErr w:type="spellStart"/>
      <w:r>
        <w:rPr>
          <w:lang w:eastAsia="id-ID"/>
        </w:rPr>
        <w:t>Munajat</w:t>
      </w:r>
      <w:proofErr w:type="spellEnd"/>
      <w:r>
        <w:rPr>
          <w:lang w:eastAsia="id-ID"/>
        </w:rPr>
        <w:t xml:space="preserve">, Abdul </w:t>
      </w:r>
      <w:proofErr w:type="spellStart"/>
      <w:r>
        <w:rPr>
          <w:lang w:eastAsia="id-ID"/>
        </w:rPr>
        <w:t>Qoyum</w:t>
      </w:r>
      <w:proofErr w:type="spellEnd"/>
      <w:r>
        <w:rPr>
          <w:lang w:eastAsia="id-ID"/>
        </w:rPr>
        <w:t xml:space="preserve">. 2023. </w:t>
      </w:r>
      <w:r>
        <w:t xml:space="preserve">Human Development Index from the Islamic Perspective: Roles of Taxation, </w:t>
      </w:r>
      <w:proofErr w:type="spellStart"/>
      <w:r>
        <w:t>Zakah</w:t>
      </w:r>
      <w:proofErr w:type="spellEnd"/>
      <w:r>
        <w:t xml:space="preserve">, and Health and Education Expenditures. </w:t>
      </w:r>
      <w:proofErr w:type="spellStart"/>
      <w:proofErr w:type="gramStart"/>
      <w:r>
        <w:t>Jurnal</w:t>
      </w:r>
      <w:proofErr w:type="spellEnd"/>
      <w:r>
        <w:t xml:space="preserve"> </w:t>
      </w:r>
      <w:proofErr w:type="spellStart"/>
      <w:r>
        <w:t>Ekonomi</w:t>
      </w:r>
      <w:proofErr w:type="spellEnd"/>
      <w:r>
        <w:t xml:space="preserve"> Malaysia.</w:t>
      </w:r>
      <w:proofErr w:type="gramEnd"/>
      <w:r>
        <w:t xml:space="preserve"> </w:t>
      </w:r>
      <w:r w:rsidRPr="00CB5051">
        <w:t>JEI: E6, 01, O4</w:t>
      </w:r>
      <w:r>
        <w:t xml:space="preserve">. </w:t>
      </w:r>
      <w:hyperlink r:id="rId15" w:history="1">
        <w:r w:rsidRPr="000F6368">
          <w:rPr>
            <w:rStyle w:val="Hyperlink"/>
          </w:rPr>
          <w:t>http://dx.doi.org/10.17576/JEM-2023-5701-08</w:t>
        </w:r>
      </w:hyperlink>
      <w:r>
        <w:t xml:space="preserve">. </w:t>
      </w:r>
    </w:p>
    <w:p w:rsidR="00F771F4" w:rsidRPr="0014474D" w:rsidRDefault="00F771F4" w:rsidP="00F771F4">
      <w:pPr>
        <w:ind w:left="900" w:hanging="900"/>
        <w:jc w:val="both"/>
      </w:pPr>
      <w:r w:rsidRPr="0014474D">
        <w:rPr>
          <w:rStyle w:val="text"/>
        </w:rPr>
        <w:t xml:space="preserve">Henna </w:t>
      </w:r>
      <w:proofErr w:type="spellStart"/>
      <w:r w:rsidRPr="0014474D">
        <w:rPr>
          <w:rStyle w:val="text"/>
        </w:rPr>
        <w:t>Kallionpää</w:t>
      </w:r>
      <w:bookmarkStart w:id="1" w:name="bau0010"/>
      <w:proofErr w:type="spellEnd"/>
      <w:r w:rsidRPr="0014474D">
        <w:rPr>
          <w:rStyle w:val="author-ref"/>
        </w:rPr>
        <w:t xml:space="preserve">, </w:t>
      </w:r>
      <w:proofErr w:type="spellStart"/>
      <w:r w:rsidRPr="0014474D">
        <w:rPr>
          <w:rStyle w:val="text"/>
        </w:rPr>
        <w:t>Essi</w:t>
      </w:r>
      <w:proofErr w:type="spellEnd"/>
      <w:r w:rsidRPr="0014474D">
        <w:rPr>
          <w:rStyle w:val="text"/>
        </w:rPr>
        <w:t xml:space="preserve"> </w:t>
      </w:r>
      <w:proofErr w:type="spellStart"/>
      <w:r w:rsidRPr="0014474D">
        <w:rPr>
          <w:rStyle w:val="text"/>
        </w:rPr>
        <w:t>Laajala</w:t>
      </w:r>
      <w:bookmarkStart w:id="2" w:name="bau0015"/>
      <w:bookmarkEnd w:id="1"/>
      <w:r w:rsidRPr="0014474D">
        <w:rPr>
          <w:rStyle w:val="author-ref"/>
        </w:rPr>
        <w:t>,</w:t>
      </w:r>
      <w:r w:rsidRPr="0014474D">
        <w:rPr>
          <w:rStyle w:val="text"/>
        </w:rPr>
        <w:t>Viveka</w:t>
      </w:r>
      <w:proofErr w:type="spellEnd"/>
      <w:r w:rsidRPr="0014474D">
        <w:rPr>
          <w:rStyle w:val="text"/>
        </w:rPr>
        <w:t xml:space="preserve"> </w:t>
      </w:r>
      <w:proofErr w:type="spellStart"/>
      <w:r w:rsidRPr="0014474D">
        <w:rPr>
          <w:rStyle w:val="text"/>
        </w:rPr>
        <w:t>Öling</w:t>
      </w:r>
      <w:bookmarkStart w:id="3" w:name="bau0020"/>
      <w:bookmarkEnd w:id="2"/>
      <w:proofErr w:type="spellEnd"/>
      <w:r w:rsidRPr="0014474D">
        <w:rPr>
          <w:rStyle w:val="author-ref"/>
        </w:rPr>
        <w:t xml:space="preserve">, </w:t>
      </w:r>
      <w:proofErr w:type="spellStart"/>
      <w:r w:rsidRPr="0014474D">
        <w:rPr>
          <w:rStyle w:val="text"/>
        </w:rPr>
        <w:t>Taina</w:t>
      </w:r>
      <w:proofErr w:type="spellEnd"/>
      <w:r w:rsidRPr="0014474D">
        <w:rPr>
          <w:rStyle w:val="text"/>
        </w:rPr>
        <w:t xml:space="preserve"> </w:t>
      </w:r>
      <w:proofErr w:type="spellStart"/>
      <w:r w:rsidRPr="0014474D">
        <w:rPr>
          <w:rStyle w:val="text"/>
        </w:rPr>
        <w:t>Härkönen</w:t>
      </w:r>
      <w:bookmarkStart w:id="4" w:name="bau0025"/>
      <w:bookmarkEnd w:id="3"/>
      <w:proofErr w:type="spellEnd"/>
      <w:r w:rsidRPr="0014474D">
        <w:rPr>
          <w:rStyle w:val="author-ref"/>
        </w:rPr>
        <w:t xml:space="preserve">, </w:t>
      </w:r>
      <w:proofErr w:type="spellStart"/>
      <w:r w:rsidRPr="0014474D">
        <w:rPr>
          <w:rStyle w:val="text"/>
        </w:rPr>
        <w:t>Vallo</w:t>
      </w:r>
      <w:proofErr w:type="spellEnd"/>
      <w:r w:rsidRPr="0014474D">
        <w:rPr>
          <w:rStyle w:val="text"/>
        </w:rPr>
        <w:t xml:space="preserve"> </w:t>
      </w:r>
      <w:proofErr w:type="spellStart"/>
      <w:r w:rsidRPr="0014474D">
        <w:rPr>
          <w:rStyle w:val="text"/>
        </w:rPr>
        <w:t>Tillmann</w:t>
      </w:r>
      <w:bookmarkStart w:id="5" w:name="bau0030"/>
      <w:bookmarkEnd w:id="4"/>
      <w:proofErr w:type="spellEnd"/>
      <w:r w:rsidRPr="0014474D">
        <w:rPr>
          <w:rStyle w:val="author-ref"/>
        </w:rPr>
        <w:t xml:space="preserve">, </w:t>
      </w:r>
      <w:r w:rsidRPr="0014474D">
        <w:rPr>
          <w:rStyle w:val="text"/>
        </w:rPr>
        <w:t xml:space="preserve">Natalya </w:t>
      </w:r>
      <w:proofErr w:type="spellStart"/>
      <w:r w:rsidRPr="0014474D">
        <w:rPr>
          <w:rStyle w:val="text"/>
        </w:rPr>
        <w:t>V.Dorshakova</w:t>
      </w:r>
      <w:bookmarkStart w:id="6" w:name="bau0035"/>
      <w:bookmarkEnd w:id="5"/>
      <w:proofErr w:type="spellEnd"/>
      <w:r w:rsidRPr="0014474D">
        <w:rPr>
          <w:rStyle w:val="author-ref"/>
        </w:rPr>
        <w:t xml:space="preserve">, </w:t>
      </w:r>
      <w:proofErr w:type="spellStart"/>
      <w:r w:rsidRPr="0014474D">
        <w:rPr>
          <w:rStyle w:val="text"/>
        </w:rPr>
        <w:t>JormaIlonen</w:t>
      </w:r>
      <w:bookmarkStart w:id="7" w:name="bau0040"/>
      <w:bookmarkEnd w:id="6"/>
      <w:proofErr w:type="spellEnd"/>
      <w:r w:rsidRPr="0014474D">
        <w:rPr>
          <w:rStyle w:val="author-ref"/>
        </w:rPr>
        <w:t xml:space="preserve">, </w:t>
      </w:r>
      <w:proofErr w:type="spellStart"/>
      <w:r w:rsidRPr="0014474D">
        <w:rPr>
          <w:rStyle w:val="text"/>
        </w:rPr>
        <w:t>Harri</w:t>
      </w:r>
      <w:proofErr w:type="spellEnd"/>
      <w:r w:rsidRPr="0014474D">
        <w:rPr>
          <w:rStyle w:val="text"/>
        </w:rPr>
        <w:t xml:space="preserve"> </w:t>
      </w:r>
      <w:proofErr w:type="spellStart"/>
      <w:r w:rsidRPr="0014474D">
        <w:rPr>
          <w:rStyle w:val="text"/>
        </w:rPr>
        <w:t>Lähdesmäki</w:t>
      </w:r>
      <w:bookmarkStart w:id="8" w:name="bau0045"/>
      <w:bookmarkEnd w:id="7"/>
      <w:proofErr w:type="spellEnd"/>
      <w:r w:rsidRPr="0014474D">
        <w:rPr>
          <w:rStyle w:val="author-ref"/>
        </w:rPr>
        <w:t xml:space="preserve">, </w:t>
      </w:r>
      <w:proofErr w:type="spellStart"/>
      <w:r w:rsidRPr="0014474D">
        <w:rPr>
          <w:rStyle w:val="text"/>
        </w:rPr>
        <w:t>Mikael</w:t>
      </w:r>
      <w:proofErr w:type="spellEnd"/>
      <w:r w:rsidRPr="0014474D">
        <w:rPr>
          <w:rStyle w:val="text"/>
        </w:rPr>
        <w:t xml:space="preserve"> </w:t>
      </w:r>
      <w:proofErr w:type="spellStart"/>
      <w:r w:rsidRPr="0014474D">
        <w:rPr>
          <w:rStyle w:val="text"/>
        </w:rPr>
        <w:t>Knip</w:t>
      </w:r>
      <w:bookmarkStart w:id="9" w:name="bau0050"/>
      <w:bookmarkEnd w:id="8"/>
      <w:proofErr w:type="spellEnd"/>
      <w:r w:rsidRPr="0014474D">
        <w:rPr>
          <w:rStyle w:val="author-ref"/>
        </w:rPr>
        <w:t xml:space="preserve">, </w:t>
      </w:r>
      <w:hyperlink r:id="rId16" w:anchor="!" w:history="1">
        <w:proofErr w:type="spellStart"/>
        <w:r w:rsidRPr="0014474D">
          <w:rPr>
            <w:rStyle w:val="text"/>
          </w:rPr>
          <w:t>Riitta</w:t>
        </w:r>
        <w:proofErr w:type="spellEnd"/>
        <w:r w:rsidRPr="0014474D">
          <w:rPr>
            <w:rStyle w:val="text"/>
          </w:rPr>
          <w:t xml:space="preserve"> </w:t>
        </w:r>
        <w:proofErr w:type="spellStart"/>
        <w:r w:rsidRPr="0014474D">
          <w:rPr>
            <w:rStyle w:val="text"/>
          </w:rPr>
          <w:t>Lahesmaa</w:t>
        </w:r>
        <w:proofErr w:type="spellEnd"/>
      </w:hyperlink>
      <w:bookmarkEnd w:id="9"/>
      <w:r w:rsidRPr="0014474D">
        <w:t xml:space="preserve">. 2014. </w:t>
      </w:r>
      <w:r w:rsidRPr="0014474D">
        <w:rPr>
          <w:bCs/>
          <w:kern w:val="36"/>
        </w:rPr>
        <w:t xml:space="preserve">Standard of hygiene and </w:t>
      </w:r>
      <w:r w:rsidRPr="0014474D">
        <w:rPr>
          <w:bCs/>
          <w:kern w:val="36"/>
        </w:rPr>
        <w:lastRenderedPageBreak/>
        <w:t xml:space="preserve">immune adaptation in newborn infants. </w:t>
      </w:r>
      <w:hyperlink r:id="rId17" w:tooltip="Go to Clinical Immunology on ScienceDirect" w:history="1">
        <w:proofErr w:type="gramStart"/>
        <w:r w:rsidRPr="0014474D">
          <w:rPr>
            <w:rStyle w:val="Hyperlink"/>
          </w:rPr>
          <w:t>Clinical Immunology</w:t>
        </w:r>
      </w:hyperlink>
      <w:r w:rsidRPr="0014474D">
        <w:t>.</w:t>
      </w:r>
      <w:proofErr w:type="gramEnd"/>
      <w:r w:rsidRPr="0014474D">
        <w:t xml:space="preserve"> </w:t>
      </w:r>
      <w:hyperlink r:id="rId18" w:tooltip="Go to table of contents for this volume/issue" w:history="1">
        <w:r w:rsidRPr="0014474D">
          <w:rPr>
            <w:rStyle w:val="Hyperlink"/>
          </w:rPr>
          <w:t>Volume 155, Issue 1</w:t>
        </w:r>
      </w:hyperlink>
      <w:r w:rsidRPr="0014474D">
        <w:t>, November 2014, Pages 136-147.</w:t>
      </w:r>
    </w:p>
    <w:p w:rsidR="00F771F4" w:rsidRDefault="00F771F4" w:rsidP="00F771F4">
      <w:pPr>
        <w:ind w:left="900" w:hanging="900"/>
        <w:jc w:val="both"/>
      </w:pPr>
      <w:r w:rsidRPr="0014474D">
        <w:rPr>
          <w:rStyle w:val="Emphasis"/>
        </w:rPr>
        <w:t>Huebner</w:t>
      </w:r>
      <w:r w:rsidRPr="0014474D">
        <w:rPr>
          <w:i/>
        </w:rPr>
        <w:t>,</w:t>
      </w:r>
      <w:r w:rsidRPr="0014474D">
        <w:t xml:space="preserve"> E. S. </w:t>
      </w:r>
      <w:r w:rsidRPr="0014474D">
        <w:rPr>
          <w:rStyle w:val="Emphasis"/>
        </w:rPr>
        <w:t>2004</w:t>
      </w:r>
      <w:r w:rsidRPr="0014474D">
        <w:t xml:space="preserve">. </w:t>
      </w:r>
      <w:proofErr w:type="gramStart"/>
      <w:r w:rsidRPr="0014474D">
        <w:t>Research on Assessment of Life Satisfaction of Children and Adolescents.</w:t>
      </w:r>
      <w:proofErr w:type="gramEnd"/>
      <w:r w:rsidRPr="0014474D">
        <w:t xml:space="preserve"> Social Indicators Research, 66: 3-33.</w:t>
      </w:r>
    </w:p>
    <w:p w:rsidR="00F771F4" w:rsidRPr="0014474D" w:rsidRDefault="00F771F4" w:rsidP="00F771F4">
      <w:pPr>
        <w:ind w:left="900" w:hanging="900"/>
        <w:jc w:val="both"/>
      </w:pPr>
      <w:r>
        <w:t xml:space="preserve">Jones, Pip. </w:t>
      </w:r>
      <w:proofErr w:type="gramStart"/>
      <w:r>
        <w:t xml:space="preserve">2009. </w:t>
      </w:r>
      <w:proofErr w:type="spellStart"/>
      <w:r>
        <w:t>Pengantar</w:t>
      </w:r>
      <w:proofErr w:type="spellEnd"/>
      <w:r>
        <w:t xml:space="preserve"> </w:t>
      </w:r>
      <w:proofErr w:type="spellStart"/>
      <w:r>
        <w:t>Teori-Teori</w:t>
      </w:r>
      <w:proofErr w:type="spellEnd"/>
      <w:r>
        <w:t xml:space="preserve"> </w:t>
      </w:r>
      <w:proofErr w:type="spellStart"/>
      <w:r>
        <w:t>Sosial</w:t>
      </w:r>
      <w:proofErr w:type="spellEnd"/>
      <w:r>
        <w:t>.</w:t>
      </w:r>
      <w:proofErr w:type="gramEnd"/>
      <w:r>
        <w:t xml:space="preserve"> Jakarta: </w:t>
      </w:r>
      <w:proofErr w:type="spellStart"/>
      <w:r>
        <w:t>Yayasan</w:t>
      </w:r>
      <w:proofErr w:type="spellEnd"/>
      <w:r>
        <w:t xml:space="preserve"> </w:t>
      </w:r>
      <w:proofErr w:type="spellStart"/>
      <w:r>
        <w:t>Pustaka</w:t>
      </w:r>
      <w:proofErr w:type="spellEnd"/>
      <w:r>
        <w:t xml:space="preserve"> </w:t>
      </w:r>
      <w:proofErr w:type="spellStart"/>
      <w:r>
        <w:t>Obor</w:t>
      </w:r>
      <w:proofErr w:type="spellEnd"/>
      <w:r>
        <w:t xml:space="preserve"> Indonesia.</w:t>
      </w:r>
    </w:p>
    <w:p w:rsidR="00F771F4" w:rsidRDefault="00F771F4" w:rsidP="00F771F4">
      <w:pPr>
        <w:ind w:left="900" w:hanging="900"/>
        <w:jc w:val="both"/>
      </w:pPr>
      <w:bookmarkStart w:id="10" w:name="baep-author-id6"/>
      <w:r w:rsidRPr="0014474D">
        <w:t xml:space="preserve">Leigh, A., &amp; </w:t>
      </w:r>
      <w:proofErr w:type="spellStart"/>
      <w:r w:rsidRPr="0014474D">
        <w:t>Wolfers</w:t>
      </w:r>
      <w:proofErr w:type="spellEnd"/>
      <w:r w:rsidRPr="0014474D">
        <w:t xml:space="preserve">, J. 2006. Happiness and the Human Development Index: Australia Is Not a Paradox </w:t>
      </w:r>
      <w:r w:rsidRPr="0014474D">
        <w:rPr>
          <w:iCs/>
        </w:rPr>
        <w:t xml:space="preserve">Research School of Social Sciences, The Australian National University, </w:t>
      </w:r>
      <w:proofErr w:type="gramStart"/>
      <w:r w:rsidRPr="0014474D">
        <w:rPr>
          <w:iCs/>
        </w:rPr>
        <w:t>Vol</w:t>
      </w:r>
      <w:proofErr w:type="gramEnd"/>
      <w:r w:rsidRPr="0014474D">
        <w:rPr>
          <w:iCs/>
        </w:rPr>
        <w:t>. 39, No. 2</w:t>
      </w:r>
      <w:r w:rsidRPr="0014474D">
        <w:t>.</w:t>
      </w:r>
    </w:p>
    <w:p w:rsidR="00F771F4" w:rsidRPr="0014474D" w:rsidRDefault="00F771F4" w:rsidP="00F771F4">
      <w:pPr>
        <w:ind w:left="900" w:hanging="900"/>
        <w:jc w:val="both"/>
      </w:pPr>
      <w:proofErr w:type="spellStart"/>
      <w:proofErr w:type="gramStart"/>
      <w:r>
        <w:t>Midgley</w:t>
      </w:r>
      <w:proofErr w:type="spellEnd"/>
      <w:r>
        <w:t>, J. 2000.</w:t>
      </w:r>
      <w:proofErr w:type="gramEnd"/>
      <w:r>
        <w:t xml:space="preserve"> Globalization, Capitalism and </w:t>
      </w:r>
      <w:proofErr w:type="spellStart"/>
      <w:r>
        <w:t>Sosial</w:t>
      </w:r>
      <w:proofErr w:type="spellEnd"/>
      <w:r>
        <w:t xml:space="preserve"> Welfare: A </w:t>
      </w:r>
      <w:proofErr w:type="spellStart"/>
      <w:r>
        <w:t>Sosial</w:t>
      </w:r>
      <w:proofErr w:type="spellEnd"/>
      <w:r>
        <w:t xml:space="preserve"> Development Perspective. Canadian </w:t>
      </w:r>
      <w:proofErr w:type="spellStart"/>
      <w:r>
        <w:t>Sosial</w:t>
      </w:r>
      <w:proofErr w:type="spellEnd"/>
      <w:r>
        <w:t xml:space="preserve"> Work, Special Issue: </w:t>
      </w:r>
      <w:proofErr w:type="spellStart"/>
      <w:r>
        <w:t>Sosial</w:t>
      </w:r>
      <w:proofErr w:type="spellEnd"/>
      <w:r>
        <w:t xml:space="preserve"> Work and Globalization, 2(1):13-28.</w:t>
      </w:r>
    </w:p>
    <w:bookmarkEnd w:id="10"/>
    <w:p w:rsidR="00F771F4" w:rsidRPr="0014474D" w:rsidRDefault="00F771F4" w:rsidP="00F771F4">
      <w:pPr>
        <w:ind w:left="900" w:hanging="900"/>
        <w:jc w:val="both"/>
      </w:pPr>
      <w:r w:rsidRPr="0014474D">
        <w:t xml:space="preserve">Oki, </w:t>
      </w:r>
      <w:proofErr w:type="spellStart"/>
      <w:r w:rsidRPr="0014474D">
        <w:t>Kamilaus</w:t>
      </w:r>
      <w:proofErr w:type="spellEnd"/>
      <w:r w:rsidRPr="0014474D">
        <w:t xml:space="preserve"> </w:t>
      </w:r>
      <w:proofErr w:type="spellStart"/>
      <w:r w:rsidRPr="0014474D">
        <w:t>Konstanse</w:t>
      </w:r>
      <w:proofErr w:type="spellEnd"/>
      <w:r w:rsidRPr="0014474D">
        <w:t xml:space="preserve">. 2022. </w:t>
      </w:r>
      <w:proofErr w:type="spellStart"/>
      <w:r w:rsidRPr="0014474D">
        <w:t>Perdagangan</w:t>
      </w:r>
      <w:proofErr w:type="spellEnd"/>
      <w:r w:rsidRPr="0014474D">
        <w:t xml:space="preserve"> </w:t>
      </w:r>
      <w:proofErr w:type="spellStart"/>
      <w:r w:rsidRPr="0014474D">
        <w:t>Lintas</w:t>
      </w:r>
      <w:proofErr w:type="spellEnd"/>
      <w:r w:rsidRPr="0014474D">
        <w:t xml:space="preserve"> Batas. </w:t>
      </w:r>
      <w:proofErr w:type="spellStart"/>
      <w:proofErr w:type="gramStart"/>
      <w:r w:rsidRPr="0014474D">
        <w:t>Kekuatan</w:t>
      </w:r>
      <w:proofErr w:type="spellEnd"/>
      <w:r w:rsidRPr="0014474D">
        <w:t xml:space="preserve"> Modal </w:t>
      </w:r>
      <w:proofErr w:type="spellStart"/>
      <w:r w:rsidRPr="0014474D">
        <w:t>Sosial</w:t>
      </w:r>
      <w:proofErr w:type="spellEnd"/>
      <w:r w:rsidRPr="0014474D">
        <w:t xml:space="preserve"> </w:t>
      </w:r>
      <w:proofErr w:type="spellStart"/>
      <w:r w:rsidRPr="0014474D">
        <w:t>dan</w:t>
      </w:r>
      <w:proofErr w:type="spellEnd"/>
      <w:r w:rsidRPr="0014474D">
        <w:t xml:space="preserve"> </w:t>
      </w:r>
      <w:proofErr w:type="spellStart"/>
      <w:r w:rsidRPr="0014474D">
        <w:t>Perubahan</w:t>
      </w:r>
      <w:proofErr w:type="spellEnd"/>
      <w:r w:rsidRPr="0014474D">
        <w:t xml:space="preserve"> </w:t>
      </w:r>
      <w:proofErr w:type="spellStart"/>
      <w:r w:rsidRPr="0014474D">
        <w:t>Kelembagaan</w:t>
      </w:r>
      <w:proofErr w:type="spellEnd"/>
      <w:r w:rsidRPr="0014474D">
        <w:t>.</w:t>
      </w:r>
      <w:proofErr w:type="gramEnd"/>
      <w:r w:rsidRPr="0014474D">
        <w:t xml:space="preserve"> </w:t>
      </w:r>
      <w:proofErr w:type="spellStart"/>
      <w:r w:rsidRPr="0014474D">
        <w:t>Edisi</w:t>
      </w:r>
      <w:proofErr w:type="spellEnd"/>
      <w:r w:rsidRPr="0014474D">
        <w:t xml:space="preserve"> </w:t>
      </w:r>
      <w:proofErr w:type="spellStart"/>
      <w:r w:rsidRPr="0014474D">
        <w:t>Kedua</w:t>
      </w:r>
      <w:proofErr w:type="spellEnd"/>
      <w:r w:rsidRPr="0014474D">
        <w:t xml:space="preserve">. </w:t>
      </w:r>
      <w:proofErr w:type="spellStart"/>
      <w:proofErr w:type="gramStart"/>
      <w:r w:rsidRPr="0014474D">
        <w:t>Percetakan</w:t>
      </w:r>
      <w:proofErr w:type="spellEnd"/>
      <w:r w:rsidRPr="0014474D">
        <w:t xml:space="preserve"> </w:t>
      </w:r>
      <w:proofErr w:type="spellStart"/>
      <w:r w:rsidRPr="0014474D">
        <w:t>Qiara</w:t>
      </w:r>
      <w:proofErr w:type="spellEnd"/>
      <w:r w:rsidRPr="0014474D">
        <w:t xml:space="preserve"> Media-</w:t>
      </w:r>
      <w:proofErr w:type="spellStart"/>
      <w:r w:rsidRPr="0014474D">
        <w:t>Pasuruan</w:t>
      </w:r>
      <w:proofErr w:type="spellEnd"/>
      <w:r w:rsidRPr="0014474D">
        <w:t xml:space="preserve"> </w:t>
      </w:r>
      <w:proofErr w:type="spellStart"/>
      <w:r w:rsidRPr="0014474D">
        <w:t>Jawa</w:t>
      </w:r>
      <w:proofErr w:type="spellEnd"/>
      <w:r w:rsidRPr="0014474D">
        <w:t xml:space="preserve"> </w:t>
      </w:r>
      <w:proofErr w:type="spellStart"/>
      <w:r w:rsidRPr="0014474D">
        <w:t>Timur</w:t>
      </w:r>
      <w:proofErr w:type="spellEnd"/>
      <w:r w:rsidRPr="0014474D">
        <w:t>.</w:t>
      </w:r>
      <w:proofErr w:type="gramEnd"/>
    </w:p>
    <w:p w:rsidR="00F771F4" w:rsidRPr="0014474D" w:rsidRDefault="00F771F4" w:rsidP="00F771F4">
      <w:pPr>
        <w:ind w:left="900" w:hanging="900"/>
        <w:jc w:val="both"/>
      </w:pPr>
      <w:proofErr w:type="spellStart"/>
      <w:proofErr w:type="gramStart"/>
      <w:r w:rsidRPr="0014474D">
        <w:t>Pavot</w:t>
      </w:r>
      <w:proofErr w:type="spellEnd"/>
      <w:r w:rsidRPr="0014474D">
        <w:t xml:space="preserve">, W., &amp; </w:t>
      </w:r>
      <w:proofErr w:type="spellStart"/>
      <w:r w:rsidRPr="0014474D">
        <w:t>Diener</w:t>
      </w:r>
      <w:proofErr w:type="spellEnd"/>
      <w:r w:rsidRPr="0014474D">
        <w:t>, E. (1993).</w:t>
      </w:r>
      <w:proofErr w:type="gramEnd"/>
      <w:r w:rsidRPr="0014474D">
        <w:t xml:space="preserve"> Review of the Satisfaction </w:t>
      </w:r>
      <w:proofErr w:type="gramStart"/>
      <w:r w:rsidRPr="0014474D">
        <w:t>With</w:t>
      </w:r>
      <w:proofErr w:type="gramEnd"/>
      <w:r w:rsidRPr="0014474D">
        <w:t xml:space="preserve"> Life Scale. </w:t>
      </w:r>
      <w:r w:rsidRPr="0014474D">
        <w:rPr>
          <w:rStyle w:val="Emphasis"/>
        </w:rPr>
        <w:t>Psychological Assessment, 5</w:t>
      </w:r>
      <w:r w:rsidRPr="0014474D">
        <w:t xml:space="preserve">(2), 164–172. </w:t>
      </w:r>
      <w:hyperlink r:id="rId19" w:tgtFrame="_blank" w:history="1">
        <w:r w:rsidRPr="0014474D">
          <w:rPr>
            <w:rStyle w:val="Hyperlink"/>
          </w:rPr>
          <w:t>https://doi.org/10.1037/1040-3590.5.2.164</w:t>
        </w:r>
      </w:hyperlink>
      <w:r w:rsidRPr="0014474D">
        <w:t>.</w:t>
      </w:r>
    </w:p>
    <w:p w:rsidR="00F771F4" w:rsidRPr="0014474D" w:rsidRDefault="00F771F4" w:rsidP="00F771F4">
      <w:pPr>
        <w:ind w:left="900" w:hanging="900"/>
        <w:jc w:val="both"/>
      </w:pPr>
      <w:proofErr w:type="spellStart"/>
      <w:r w:rsidRPr="0014474D">
        <w:t>Rini</w:t>
      </w:r>
      <w:proofErr w:type="spellEnd"/>
      <w:r w:rsidRPr="0014474D">
        <w:t xml:space="preserve">, </w:t>
      </w:r>
      <w:proofErr w:type="spellStart"/>
      <w:r w:rsidRPr="0014474D">
        <w:t>Anggraini</w:t>
      </w:r>
      <w:proofErr w:type="spellEnd"/>
      <w:r w:rsidRPr="0014474D">
        <w:t xml:space="preserve">. </w:t>
      </w:r>
      <w:proofErr w:type="gramStart"/>
      <w:r w:rsidRPr="0014474D">
        <w:t xml:space="preserve">2018. </w:t>
      </w:r>
      <w:proofErr w:type="spellStart"/>
      <w:r w:rsidRPr="0014474D">
        <w:t>Hubungan</w:t>
      </w:r>
      <w:proofErr w:type="spellEnd"/>
      <w:r w:rsidRPr="0014474D">
        <w:t xml:space="preserve"> </w:t>
      </w:r>
      <w:proofErr w:type="spellStart"/>
      <w:r w:rsidRPr="0014474D">
        <w:t>Kepuasan</w:t>
      </w:r>
      <w:proofErr w:type="spellEnd"/>
      <w:r w:rsidRPr="0014474D">
        <w:t xml:space="preserve"> </w:t>
      </w:r>
      <w:proofErr w:type="spellStart"/>
      <w:r w:rsidRPr="0014474D">
        <w:t>Kerja</w:t>
      </w:r>
      <w:proofErr w:type="spellEnd"/>
      <w:r w:rsidRPr="0014474D">
        <w:t xml:space="preserve"> </w:t>
      </w:r>
      <w:proofErr w:type="spellStart"/>
      <w:r w:rsidRPr="0014474D">
        <w:t>Terhadap</w:t>
      </w:r>
      <w:proofErr w:type="spellEnd"/>
      <w:r w:rsidRPr="0014474D">
        <w:t xml:space="preserve"> </w:t>
      </w:r>
      <w:proofErr w:type="spellStart"/>
      <w:r w:rsidRPr="0014474D">
        <w:t>Kebahagiaan</w:t>
      </w:r>
      <w:proofErr w:type="spellEnd"/>
      <w:r w:rsidRPr="0014474D">
        <w:t xml:space="preserve"> Di </w:t>
      </w:r>
      <w:proofErr w:type="spellStart"/>
      <w:r w:rsidRPr="0014474D">
        <w:t>Tempat</w:t>
      </w:r>
      <w:proofErr w:type="spellEnd"/>
      <w:r w:rsidRPr="0014474D">
        <w:t xml:space="preserve"> </w:t>
      </w:r>
      <w:proofErr w:type="spellStart"/>
      <w:r w:rsidRPr="0014474D">
        <w:t>Kerja</w:t>
      </w:r>
      <w:proofErr w:type="spellEnd"/>
      <w:r w:rsidRPr="0014474D">
        <w:t xml:space="preserve"> </w:t>
      </w:r>
      <w:proofErr w:type="spellStart"/>
      <w:r w:rsidRPr="0014474D">
        <w:t>Pada</w:t>
      </w:r>
      <w:proofErr w:type="spellEnd"/>
      <w:r w:rsidRPr="0014474D">
        <w:t xml:space="preserve"> </w:t>
      </w:r>
      <w:proofErr w:type="spellStart"/>
      <w:r w:rsidRPr="0014474D">
        <w:t>Karyawan</w:t>
      </w:r>
      <w:proofErr w:type="spellEnd"/>
      <w:r w:rsidRPr="0014474D">
        <w:t xml:space="preserve"> PT Pos Indonesia </w:t>
      </w:r>
      <w:proofErr w:type="spellStart"/>
      <w:r w:rsidRPr="0014474D">
        <w:t>Pekanbaru</w:t>
      </w:r>
      <w:proofErr w:type="spellEnd"/>
      <w:r w:rsidRPr="0014474D">
        <w:t>.</w:t>
      </w:r>
      <w:proofErr w:type="gramEnd"/>
      <w:r w:rsidRPr="0014474D">
        <w:t xml:space="preserve"> PSYCHOPOLYTAN (</w:t>
      </w:r>
      <w:proofErr w:type="spellStart"/>
      <w:r w:rsidRPr="0014474D">
        <w:t>Jurnal</w:t>
      </w:r>
      <w:proofErr w:type="spellEnd"/>
      <w:r w:rsidRPr="0014474D">
        <w:t xml:space="preserve"> </w:t>
      </w:r>
      <w:proofErr w:type="spellStart"/>
      <w:r w:rsidRPr="0014474D">
        <w:t>Psikologi</w:t>
      </w:r>
      <w:proofErr w:type="spellEnd"/>
      <w:r w:rsidRPr="0014474D">
        <w:t xml:space="preserve">). </w:t>
      </w:r>
      <w:proofErr w:type="gramStart"/>
      <w:r w:rsidRPr="0014474D">
        <w:t>Vol. 2.</w:t>
      </w:r>
      <w:proofErr w:type="gramEnd"/>
      <w:r w:rsidRPr="0014474D">
        <w:t xml:space="preserve"> </w:t>
      </w:r>
      <w:proofErr w:type="gramStart"/>
      <w:r w:rsidRPr="0014474D">
        <w:t xml:space="preserve">No. 1 </w:t>
      </w:r>
      <w:proofErr w:type="spellStart"/>
      <w:r w:rsidRPr="0014474D">
        <w:t>Agustus</w:t>
      </w:r>
      <w:proofErr w:type="spellEnd"/>
      <w:r w:rsidRPr="0014474D">
        <w:t>.</w:t>
      </w:r>
      <w:proofErr w:type="gramEnd"/>
      <w:r w:rsidRPr="0014474D">
        <w:t xml:space="preserve"> </w:t>
      </w:r>
      <w:proofErr w:type="gramStart"/>
      <w:r w:rsidRPr="0014474D">
        <w:t>ISSN 2654-3672.</w:t>
      </w:r>
      <w:proofErr w:type="gramEnd"/>
    </w:p>
    <w:p w:rsidR="00F771F4" w:rsidRPr="0014474D" w:rsidRDefault="00F771F4" w:rsidP="00F771F4">
      <w:pPr>
        <w:ind w:left="900" w:hanging="900"/>
        <w:jc w:val="both"/>
      </w:pPr>
      <w:proofErr w:type="spellStart"/>
      <w:proofErr w:type="gramStart"/>
      <w:r w:rsidRPr="0014474D">
        <w:t>Sakworawich</w:t>
      </w:r>
      <w:proofErr w:type="spellEnd"/>
      <w:r w:rsidRPr="0014474D">
        <w:t xml:space="preserve">, A., </w:t>
      </w:r>
      <w:proofErr w:type="spellStart"/>
      <w:r w:rsidRPr="0014474D">
        <w:t>Chitchai</w:t>
      </w:r>
      <w:proofErr w:type="spellEnd"/>
      <w:r w:rsidRPr="0014474D">
        <w:t xml:space="preserve">, S., &amp; </w:t>
      </w:r>
      <w:proofErr w:type="spellStart"/>
      <w:r w:rsidRPr="0014474D">
        <w:t>Pornchaiwiseskul</w:t>
      </w:r>
      <w:proofErr w:type="spellEnd"/>
      <w:r w:rsidRPr="0014474D">
        <w:t>, P. (2020).</w:t>
      </w:r>
      <w:proofErr w:type="gramEnd"/>
      <w:r w:rsidRPr="0014474D">
        <w:t xml:space="preserve"> </w:t>
      </w:r>
      <w:proofErr w:type="gramStart"/>
      <w:r w:rsidRPr="0014474D">
        <w:t>The moderating effect of love of money on relationship between Forecasting equilibrium quantity and price on the world socioeconomic status and happiness.</w:t>
      </w:r>
      <w:proofErr w:type="gramEnd"/>
      <w:r w:rsidRPr="0014474D">
        <w:t xml:space="preserve"> </w:t>
      </w:r>
      <w:proofErr w:type="spellStart"/>
      <w:r w:rsidRPr="0014474D">
        <w:t>Kasetsart</w:t>
      </w:r>
      <w:proofErr w:type="spellEnd"/>
      <w:r w:rsidRPr="0014474D">
        <w:t xml:space="preserve"> Journal of </w:t>
      </w:r>
      <w:proofErr w:type="spellStart"/>
      <w:r w:rsidRPr="0014474D">
        <w:t>Socil</w:t>
      </w:r>
      <w:proofErr w:type="spellEnd"/>
      <w:r w:rsidRPr="0014474D">
        <w:t xml:space="preserve"> Sciences, 336–344.</w:t>
      </w:r>
    </w:p>
    <w:p w:rsidR="00F771F4" w:rsidRPr="0014474D" w:rsidRDefault="00BD5AB4" w:rsidP="00F771F4">
      <w:pPr>
        <w:ind w:left="900" w:hanging="900"/>
        <w:jc w:val="both"/>
        <w:rPr>
          <w:rStyle w:val="ntro-textlink"/>
          <w:bCs/>
          <w:kern w:val="36"/>
        </w:rPr>
      </w:pPr>
      <w:hyperlink r:id="rId20" w:anchor="!" w:history="1">
        <w:r w:rsidR="00F771F4" w:rsidRPr="0014474D">
          <w:rPr>
            <w:rStyle w:val="text"/>
          </w:rPr>
          <w:t>Sanjay Prasad Thakur</w:t>
        </w:r>
      </w:hyperlink>
      <w:r w:rsidR="00F771F4" w:rsidRPr="0014474D">
        <w:t xml:space="preserve">. </w:t>
      </w:r>
      <w:r w:rsidR="00F771F4" w:rsidRPr="0014474D">
        <w:rPr>
          <w:bCs/>
          <w:kern w:val="36"/>
        </w:rPr>
        <w:t xml:space="preserve">1999. Size of investment, opportunity choice and human resources in new venture growth: Some typologies. </w:t>
      </w:r>
      <w:hyperlink r:id="rId21" w:tooltip="Go to Journal of Business Venturing on ScienceDirect" w:history="1">
        <w:proofErr w:type="gramStart"/>
        <w:r w:rsidR="00F771F4" w:rsidRPr="0014474D">
          <w:rPr>
            <w:rStyle w:val="Hyperlink"/>
          </w:rPr>
          <w:t>Journal of Business Venturing</w:t>
        </w:r>
      </w:hyperlink>
      <w:r w:rsidR="00F771F4" w:rsidRPr="0014474D">
        <w:rPr>
          <w:bCs/>
          <w:kern w:val="36"/>
        </w:rPr>
        <w:t>.</w:t>
      </w:r>
      <w:proofErr w:type="gramEnd"/>
      <w:r w:rsidR="00F771F4" w:rsidRPr="0014474D">
        <w:rPr>
          <w:bCs/>
          <w:kern w:val="36"/>
        </w:rPr>
        <w:t xml:space="preserve"> </w:t>
      </w:r>
      <w:hyperlink r:id="rId22" w:tooltip="Go to table of contents for this volume/issue" w:history="1">
        <w:r w:rsidR="00F771F4" w:rsidRPr="0014474D">
          <w:rPr>
            <w:rStyle w:val="Hyperlink"/>
          </w:rPr>
          <w:t>Volume 14, Issue 3</w:t>
        </w:r>
      </w:hyperlink>
      <w:r w:rsidR="00F771F4" w:rsidRPr="0014474D">
        <w:t xml:space="preserve">, Pages 283-309. </w:t>
      </w:r>
      <w:hyperlink r:id="rId23" w:tgtFrame="_blank" w:tooltip="Persistent link using digital object identifier" w:history="1">
        <w:proofErr w:type="gramStart"/>
        <w:r w:rsidR="00F771F4" w:rsidRPr="0014474D">
          <w:rPr>
            <w:rStyle w:val="Hyperlink"/>
          </w:rPr>
          <w:t>https://doi.org/10.1016/S0883-9026(98)00002-0</w:t>
        </w:r>
      </w:hyperlink>
      <w:r w:rsidR="00F771F4" w:rsidRPr="0014474D">
        <w:t>.</w:t>
      </w:r>
      <w:proofErr w:type="gramEnd"/>
    </w:p>
    <w:p w:rsidR="00F771F4" w:rsidRPr="0014474D" w:rsidRDefault="00F771F4" w:rsidP="00F771F4">
      <w:pPr>
        <w:ind w:left="900" w:hanging="900"/>
        <w:jc w:val="both"/>
      </w:pPr>
      <w:proofErr w:type="gramStart"/>
      <w:r w:rsidRPr="0014474D">
        <w:rPr>
          <w:rStyle w:val="ntro-textlink"/>
        </w:rPr>
        <w:t xml:space="preserve">Seligman, Martin E P </w:t>
      </w:r>
      <w:r w:rsidRPr="0014474D">
        <w:rPr>
          <w:rStyle w:val="ntro-li-separator"/>
        </w:rPr>
        <w:t xml:space="preserve">· </w:t>
      </w:r>
      <w:r w:rsidRPr="0014474D">
        <w:rPr>
          <w:rStyle w:val="ntro-textlink"/>
        </w:rPr>
        <w:t>Tracy A Steen</w:t>
      </w:r>
      <w:r w:rsidRPr="0014474D">
        <w:rPr>
          <w:rStyle w:val="ntro-li-separator"/>
        </w:rPr>
        <w:t xml:space="preserve"> · </w:t>
      </w:r>
      <w:proofErr w:type="spellStart"/>
      <w:r w:rsidRPr="0014474D">
        <w:rPr>
          <w:rStyle w:val="ntro-textlink"/>
        </w:rPr>
        <w:t>Nansook</w:t>
      </w:r>
      <w:proofErr w:type="spellEnd"/>
      <w:r w:rsidRPr="0014474D">
        <w:rPr>
          <w:rStyle w:val="ntro-textlink"/>
        </w:rPr>
        <w:t xml:space="preserve"> Park</w:t>
      </w:r>
      <w:r w:rsidRPr="0014474D">
        <w:rPr>
          <w:rStyle w:val="ntro-li-separator"/>
        </w:rPr>
        <w:t xml:space="preserve"> · </w:t>
      </w:r>
      <w:r w:rsidRPr="0014474D">
        <w:rPr>
          <w:rStyle w:val="ntro-textlink"/>
        </w:rPr>
        <w:t>Christopher Peterson.</w:t>
      </w:r>
      <w:proofErr w:type="gramEnd"/>
      <w:r w:rsidRPr="0014474D">
        <w:rPr>
          <w:rStyle w:val="ntro-textlink"/>
        </w:rPr>
        <w:t xml:space="preserve"> </w:t>
      </w:r>
      <w:proofErr w:type="gramStart"/>
      <w:r w:rsidRPr="0014474D">
        <w:rPr>
          <w:rStyle w:val="ntro-textlink"/>
        </w:rPr>
        <w:t>2005. Positive Psychology Center, University of Pennsylvania, Philadelphia, PA, USA.</w:t>
      </w:r>
      <w:proofErr w:type="gramEnd"/>
      <w:r w:rsidRPr="0014474D">
        <w:rPr>
          <w:rStyle w:val="ntro-textlink"/>
        </w:rPr>
        <w:t xml:space="preserve"> Randomized Controlled Trial</w:t>
      </w:r>
      <w:r w:rsidRPr="0014474D">
        <w:rPr>
          <w:rStyle w:val="ntro-li-separator"/>
        </w:rPr>
        <w:t xml:space="preserve"> · </w:t>
      </w:r>
      <w:r w:rsidRPr="0014474D">
        <w:rPr>
          <w:rStyle w:val="ntro-textlink"/>
        </w:rPr>
        <w:t xml:space="preserve">Research Support, Non-U.S. </w:t>
      </w:r>
      <w:proofErr w:type="spellStart"/>
      <w:r w:rsidRPr="0014474D">
        <w:rPr>
          <w:rStyle w:val="ntro-textlink"/>
        </w:rPr>
        <w:t>Gov't</w:t>
      </w:r>
      <w:proofErr w:type="spellEnd"/>
      <w:r w:rsidRPr="0014474D">
        <w:rPr>
          <w:rStyle w:val="ntro-textlink"/>
        </w:rPr>
        <w:t xml:space="preserve">.  </w:t>
      </w:r>
      <w:r w:rsidRPr="0014474D">
        <w:rPr>
          <w:rStyle w:val="ntro-li-key"/>
        </w:rPr>
        <w:t xml:space="preserve">DOI: </w:t>
      </w:r>
      <w:hyperlink r:id="rId24" w:tgtFrame="_blank" w:history="1">
        <w:r w:rsidRPr="0014474D">
          <w:rPr>
            <w:rStyle w:val="Hyperlink"/>
          </w:rPr>
          <w:t>10.1037/0003-066X.60.5.410</w:t>
        </w:r>
      </w:hyperlink>
      <w:r w:rsidRPr="0014474D">
        <w:rPr>
          <w:rStyle w:val="ntro-textlink"/>
        </w:rPr>
        <w:t xml:space="preserve">.  </w:t>
      </w:r>
      <w:hyperlink r:id="rId25" w:tooltip="View Volume 110, Issue 466" w:history="1">
        <w:r w:rsidRPr="0014474D">
          <w:rPr>
            <w:rStyle w:val="Hyperlink"/>
          </w:rPr>
          <w:t>Volume</w:t>
        </w:r>
        <w:r w:rsidRPr="0014474D">
          <w:rPr>
            <w:rStyle w:val="val"/>
            <w:color w:val="0000FF"/>
            <w:u w:val="single"/>
          </w:rPr>
          <w:t>110</w:t>
        </w:r>
        <w:r w:rsidRPr="0014474D">
          <w:rPr>
            <w:rStyle w:val="Hyperlink"/>
          </w:rPr>
          <w:t xml:space="preserve">, Issue </w:t>
        </w:r>
        <w:r w:rsidRPr="0014474D">
          <w:rPr>
            <w:rStyle w:val="val"/>
            <w:color w:val="0000FF"/>
            <w:u w:val="single"/>
          </w:rPr>
          <w:t>466</w:t>
        </w:r>
      </w:hyperlink>
      <w:r w:rsidRPr="0014474D">
        <w:t xml:space="preserve">. </w:t>
      </w:r>
      <w:proofErr w:type="gramStart"/>
      <w:r w:rsidRPr="0014474D">
        <w:t>Pages 918-938.</w:t>
      </w:r>
      <w:proofErr w:type="gramEnd"/>
      <w:r w:rsidRPr="0014474D">
        <w:t xml:space="preserve"> </w:t>
      </w:r>
      <w:hyperlink r:id="rId26" w:history="1">
        <w:r w:rsidRPr="0014474D">
          <w:rPr>
            <w:rStyle w:val="Hyperlink"/>
          </w:rPr>
          <w:t>https://doi.org/10.1111/1468-0297.00570</w:t>
        </w:r>
      </w:hyperlink>
      <w:r w:rsidRPr="0014474D">
        <w:t xml:space="preserve">. </w:t>
      </w:r>
    </w:p>
    <w:p w:rsidR="00F771F4" w:rsidRPr="0014474D" w:rsidRDefault="00F771F4" w:rsidP="00F771F4">
      <w:pPr>
        <w:ind w:left="900" w:hanging="900"/>
        <w:jc w:val="both"/>
      </w:pPr>
      <w:r w:rsidRPr="0014474D">
        <w:rPr>
          <w:rStyle w:val="Emphasis"/>
        </w:rPr>
        <w:t>Shin</w:t>
      </w:r>
      <w:r w:rsidRPr="0014474D">
        <w:rPr>
          <w:i/>
        </w:rPr>
        <w:t>,</w:t>
      </w:r>
      <w:r w:rsidRPr="0014474D">
        <w:t xml:space="preserve"> D.C. and </w:t>
      </w:r>
      <w:r w:rsidRPr="0014474D">
        <w:rPr>
          <w:rStyle w:val="Emphasis"/>
        </w:rPr>
        <w:t>Johnson</w:t>
      </w:r>
      <w:r w:rsidRPr="0014474D">
        <w:rPr>
          <w:i/>
        </w:rPr>
        <w:t>,</w:t>
      </w:r>
      <w:r w:rsidRPr="0014474D">
        <w:t xml:space="preserve"> D.M. (1978) Avowed Happiness as an Overall Assessment of the Quality of Life. Social Indicators Research, 5, 475-492.</w:t>
      </w:r>
    </w:p>
    <w:p w:rsidR="00F771F4" w:rsidRPr="0014474D" w:rsidRDefault="00F771F4" w:rsidP="00F771F4">
      <w:pPr>
        <w:ind w:left="900" w:hanging="900"/>
        <w:jc w:val="both"/>
      </w:pPr>
      <w:proofErr w:type="spellStart"/>
      <w:proofErr w:type="gramStart"/>
      <w:r w:rsidRPr="0014474D">
        <w:rPr>
          <w:rStyle w:val="markedcontent"/>
        </w:rPr>
        <w:t>Sugohartono</w:t>
      </w:r>
      <w:proofErr w:type="spellEnd"/>
      <w:r w:rsidRPr="0014474D">
        <w:rPr>
          <w:rStyle w:val="markedcontent"/>
        </w:rPr>
        <w:t>.</w:t>
      </w:r>
      <w:proofErr w:type="gramEnd"/>
      <w:r w:rsidRPr="0014474D">
        <w:rPr>
          <w:rStyle w:val="markedcontent"/>
        </w:rPr>
        <w:t xml:space="preserve"> 2006. </w:t>
      </w:r>
      <w:proofErr w:type="spellStart"/>
      <w:r w:rsidRPr="0014474D">
        <w:rPr>
          <w:rStyle w:val="markedcontent"/>
        </w:rPr>
        <w:t>Analisis</w:t>
      </w:r>
      <w:proofErr w:type="spellEnd"/>
      <w:r w:rsidRPr="0014474D">
        <w:rPr>
          <w:rStyle w:val="markedcontent"/>
        </w:rPr>
        <w:t xml:space="preserve"> </w:t>
      </w:r>
      <w:proofErr w:type="spellStart"/>
      <w:r w:rsidRPr="0014474D">
        <w:rPr>
          <w:rStyle w:val="markedcontent"/>
        </w:rPr>
        <w:t>Konsumsi</w:t>
      </w:r>
      <w:proofErr w:type="spellEnd"/>
      <w:r w:rsidRPr="0014474D">
        <w:rPr>
          <w:rStyle w:val="markedcontent"/>
        </w:rPr>
        <w:t xml:space="preserve"> </w:t>
      </w:r>
      <w:proofErr w:type="spellStart"/>
      <w:r w:rsidRPr="0014474D">
        <w:rPr>
          <w:rStyle w:val="markedcontent"/>
        </w:rPr>
        <w:t>Rumah</w:t>
      </w:r>
      <w:proofErr w:type="spellEnd"/>
      <w:r w:rsidRPr="0014474D">
        <w:rPr>
          <w:rStyle w:val="markedcontent"/>
        </w:rPr>
        <w:t xml:space="preserve"> </w:t>
      </w:r>
      <w:proofErr w:type="spellStart"/>
      <w:r w:rsidRPr="0014474D">
        <w:rPr>
          <w:rStyle w:val="markedcontent"/>
        </w:rPr>
        <w:t>Tangga</w:t>
      </w:r>
      <w:proofErr w:type="spellEnd"/>
      <w:r w:rsidRPr="0014474D">
        <w:rPr>
          <w:rStyle w:val="markedcontent"/>
        </w:rPr>
        <w:t xml:space="preserve"> </w:t>
      </w:r>
      <w:proofErr w:type="spellStart"/>
      <w:r w:rsidRPr="0014474D">
        <w:rPr>
          <w:rStyle w:val="markedcontent"/>
        </w:rPr>
        <w:t>Petani</w:t>
      </w:r>
      <w:proofErr w:type="spellEnd"/>
      <w:r w:rsidRPr="0014474D">
        <w:rPr>
          <w:rStyle w:val="markedcontent"/>
        </w:rPr>
        <w:t xml:space="preserve"> </w:t>
      </w:r>
      <w:proofErr w:type="spellStart"/>
      <w:r w:rsidRPr="0014474D">
        <w:rPr>
          <w:rStyle w:val="markedcontent"/>
        </w:rPr>
        <w:t>Wortel</w:t>
      </w:r>
      <w:proofErr w:type="spellEnd"/>
      <w:r w:rsidRPr="0014474D">
        <w:rPr>
          <w:rStyle w:val="markedcontent"/>
        </w:rPr>
        <w:t xml:space="preserve"> Di </w:t>
      </w:r>
      <w:proofErr w:type="spellStart"/>
      <w:r w:rsidRPr="0014474D">
        <w:rPr>
          <w:rStyle w:val="markedcontent"/>
        </w:rPr>
        <w:t>Desa</w:t>
      </w:r>
      <w:proofErr w:type="spellEnd"/>
    </w:p>
    <w:p w:rsidR="00F771F4" w:rsidRDefault="00F771F4" w:rsidP="00F771F4">
      <w:pPr>
        <w:ind w:left="900" w:hanging="900"/>
        <w:jc w:val="both"/>
      </w:pPr>
      <w:proofErr w:type="spellStart"/>
      <w:proofErr w:type="gramStart"/>
      <w:r w:rsidRPr="0014474D">
        <w:t>Sujarwoto</w:t>
      </w:r>
      <w:proofErr w:type="spellEnd"/>
      <w:r w:rsidRPr="0014474D">
        <w:t xml:space="preserve">, S., </w:t>
      </w:r>
      <w:proofErr w:type="spellStart"/>
      <w:r w:rsidRPr="0014474D">
        <w:t>Tampubolon</w:t>
      </w:r>
      <w:proofErr w:type="spellEnd"/>
      <w:r w:rsidRPr="0014474D">
        <w:t xml:space="preserve">, G., &amp; </w:t>
      </w:r>
      <w:proofErr w:type="spellStart"/>
      <w:r w:rsidRPr="0014474D">
        <w:t>Pierewan</w:t>
      </w:r>
      <w:proofErr w:type="spellEnd"/>
      <w:r w:rsidRPr="0014474D">
        <w:t>, A. C. (2018).</w:t>
      </w:r>
      <w:proofErr w:type="gramEnd"/>
      <w:r w:rsidRPr="0014474D">
        <w:t xml:space="preserve"> </w:t>
      </w:r>
      <w:proofErr w:type="gramStart"/>
      <w:r w:rsidRPr="0014474D">
        <w:t>Individual and contextual factors of happiness and life satisfaction in a low middle income country.</w:t>
      </w:r>
      <w:proofErr w:type="gramEnd"/>
      <w:r w:rsidRPr="0014474D">
        <w:t xml:space="preserve"> </w:t>
      </w:r>
      <w:proofErr w:type="gramStart"/>
      <w:r w:rsidRPr="0014474D">
        <w:t>Applied Research in Quality of Life, 13(4), 927–945.</w:t>
      </w:r>
      <w:proofErr w:type="gramEnd"/>
      <w:r w:rsidRPr="0014474D">
        <w:t xml:space="preserve"> </w:t>
      </w:r>
      <w:proofErr w:type="spellStart"/>
      <w:proofErr w:type="gramStart"/>
      <w:r w:rsidRPr="0014474D">
        <w:t>doi:https</w:t>
      </w:r>
      <w:proofErr w:type="spellEnd"/>
      <w:r w:rsidRPr="0014474D">
        <w:t>://doi.org/10.1007/s11482-017- 9567-y.</w:t>
      </w:r>
      <w:proofErr w:type="gramEnd"/>
    </w:p>
    <w:p w:rsidR="00F771F4" w:rsidRPr="0014474D" w:rsidRDefault="00F771F4" w:rsidP="00F771F4">
      <w:pPr>
        <w:ind w:left="900" w:hanging="900"/>
        <w:jc w:val="both"/>
      </w:pPr>
      <w:proofErr w:type="spellStart"/>
      <w:r>
        <w:t>Suud</w:t>
      </w:r>
      <w:proofErr w:type="spellEnd"/>
      <w:r>
        <w:t xml:space="preserve">, Mohammad. 2006. </w:t>
      </w:r>
      <w:proofErr w:type="spellStart"/>
      <w:r>
        <w:t>Kesejahteraan</w:t>
      </w:r>
      <w:proofErr w:type="spellEnd"/>
      <w:r>
        <w:t xml:space="preserve"> </w:t>
      </w:r>
      <w:proofErr w:type="spellStart"/>
      <w:r>
        <w:t>Sosial</w:t>
      </w:r>
      <w:proofErr w:type="spellEnd"/>
      <w:r>
        <w:t xml:space="preserve">. </w:t>
      </w:r>
      <w:proofErr w:type="spellStart"/>
      <w:r>
        <w:t>Penerbit</w:t>
      </w:r>
      <w:proofErr w:type="spellEnd"/>
      <w:r>
        <w:t xml:space="preserve"> </w:t>
      </w:r>
      <w:proofErr w:type="spellStart"/>
      <w:r>
        <w:t>Prestasi</w:t>
      </w:r>
      <w:proofErr w:type="spellEnd"/>
      <w:r>
        <w:t xml:space="preserve"> </w:t>
      </w:r>
      <w:proofErr w:type="spellStart"/>
      <w:r>
        <w:t>Pustaka</w:t>
      </w:r>
      <w:proofErr w:type="spellEnd"/>
      <w:r>
        <w:t xml:space="preserve">. Jakarta. </w:t>
      </w:r>
      <w:proofErr w:type="gramStart"/>
      <w:r>
        <w:t>ISBN 979-24-1064-3.</w:t>
      </w:r>
      <w:proofErr w:type="gramEnd"/>
    </w:p>
    <w:p w:rsidR="00F771F4" w:rsidRPr="0014474D" w:rsidRDefault="00BD5AB4" w:rsidP="00F771F4">
      <w:pPr>
        <w:ind w:left="900" w:hanging="900"/>
        <w:jc w:val="both"/>
      </w:pPr>
      <w:hyperlink r:id="rId27" w:history="1">
        <w:r w:rsidR="00F771F4" w:rsidRPr="0014474D">
          <w:rPr>
            <w:rStyle w:val="Hyperlink"/>
            <w:color w:val="auto"/>
            <w:u w:val="none"/>
          </w:rPr>
          <w:t>Tony Vinson</w:t>
        </w:r>
      </w:hyperlink>
      <w:r w:rsidR="00F771F4" w:rsidRPr="0014474D">
        <w:rPr>
          <w:rStyle w:val="comma-separator"/>
        </w:rPr>
        <w:t xml:space="preserve">, </w:t>
      </w:r>
      <w:hyperlink r:id="rId28" w:history="1">
        <w:r w:rsidR="00F771F4" w:rsidRPr="0014474D">
          <w:rPr>
            <w:rStyle w:val="Hyperlink"/>
            <w:color w:val="auto"/>
            <w:u w:val="none"/>
          </w:rPr>
          <w:t>Matthew Ericson</w:t>
        </w:r>
      </w:hyperlink>
      <w:r w:rsidR="00F771F4" w:rsidRPr="0014474D">
        <w:rPr>
          <w:rStyle w:val="accordion-tabbedtab-mobile"/>
        </w:rPr>
        <w:t xml:space="preserve">. (2013). </w:t>
      </w:r>
      <w:proofErr w:type="gramStart"/>
      <w:r w:rsidR="00F771F4" w:rsidRPr="0014474D">
        <w:t>The</w:t>
      </w:r>
      <w:proofErr w:type="gramEnd"/>
      <w:r w:rsidR="00F771F4" w:rsidRPr="0014474D">
        <w:t xml:space="preserve"> social dimensions of happiness and life satisfaction of Australians: Evidence from the World Values Survey. </w:t>
      </w:r>
      <w:proofErr w:type="gramStart"/>
      <w:r w:rsidR="00F771F4" w:rsidRPr="0014474D">
        <w:t xml:space="preserve">International Journal of Social </w:t>
      </w:r>
      <w:proofErr w:type="spellStart"/>
      <w:r w:rsidR="00F771F4" w:rsidRPr="0014474D">
        <w:t>Walfare</w:t>
      </w:r>
      <w:proofErr w:type="spellEnd"/>
      <w:r w:rsidR="00F771F4" w:rsidRPr="0014474D">
        <w:t>.</w:t>
      </w:r>
      <w:proofErr w:type="gramEnd"/>
      <w:r w:rsidR="00F771F4" w:rsidRPr="0014474D">
        <w:t xml:space="preserve"> Volume 23, Issue 3. </w:t>
      </w:r>
      <w:proofErr w:type="gramStart"/>
      <w:r w:rsidR="00F771F4" w:rsidRPr="0014474D">
        <w:t>Pages 240-253.</w:t>
      </w:r>
      <w:proofErr w:type="gramEnd"/>
      <w:r w:rsidR="00F771F4" w:rsidRPr="0014474D">
        <w:t xml:space="preserve"> </w:t>
      </w:r>
      <w:hyperlink r:id="rId29" w:history="1">
        <w:r w:rsidR="00F771F4" w:rsidRPr="0014474D">
          <w:rPr>
            <w:rStyle w:val="Hyperlink"/>
          </w:rPr>
          <w:t>https://doi.org/10.1111/ijsw.12062</w:t>
        </w:r>
      </w:hyperlink>
      <w:r w:rsidR="00F771F4" w:rsidRPr="0014474D">
        <w:t>.</w:t>
      </w:r>
    </w:p>
    <w:p w:rsidR="00F771F4" w:rsidRPr="0014474D" w:rsidRDefault="00F771F4" w:rsidP="00F771F4">
      <w:pPr>
        <w:ind w:left="900" w:hanging="900"/>
        <w:jc w:val="both"/>
      </w:pPr>
      <w:r w:rsidRPr="0014474D">
        <w:t xml:space="preserve">Vazquez, </w:t>
      </w:r>
      <w:proofErr w:type="gramStart"/>
      <w:r w:rsidRPr="0014474D">
        <w:t>Carmelo.,</w:t>
      </w:r>
      <w:proofErr w:type="gramEnd"/>
      <w:r w:rsidRPr="0014474D">
        <w:t xml:space="preserve"> </w:t>
      </w:r>
      <w:proofErr w:type="spellStart"/>
      <w:r w:rsidRPr="0014474D">
        <w:t>Hervas</w:t>
      </w:r>
      <w:proofErr w:type="spellEnd"/>
      <w:r w:rsidRPr="0014474D">
        <w:t xml:space="preserve">, Gonzalo., </w:t>
      </w:r>
      <w:proofErr w:type="spellStart"/>
      <w:r w:rsidRPr="0014474D">
        <w:t>Rahona</w:t>
      </w:r>
      <w:proofErr w:type="spellEnd"/>
      <w:r w:rsidRPr="0014474D">
        <w:t xml:space="preserve">, Juan Jose., Gomez, Diego. </w:t>
      </w:r>
      <w:proofErr w:type="gramStart"/>
      <w:r w:rsidRPr="0014474D">
        <w:t xml:space="preserve">(2009). </w:t>
      </w:r>
      <w:proofErr w:type="spellStart"/>
      <w:r w:rsidRPr="0014474D">
        <w:t>Psychologycal</w:t>
      </w:r>
      <w:proofErr w:type="spellEnd"/>
      <w:r w:rsidRPr="0014474D">
        <w:t xml:space="preserve"> well-being and health.</w:t>
      </w:r>
      <w:proofErr w:type="gramEnd"/>
      <w:r w:rsidRPr="0014474D">
        <w:t xml:space="preserve"> </w:t>
      </w:r>
      <w:proofErr w:type="gramStart"/>
      <w:r w:rsidRPr="0014474D">
        <w:t>Contribution of positive psychology.</w:t>
      </w:r>
      <w:proofErr w:type="gramEnd"/>
      <w:r w:rsidRPr="0014474D">
        <w:t xml:space="preserve"> </w:t>
      </w:r>
      <w:proofErr w:type="spellStart"/>
      <w:r w:rsidRPr="0014474D">
        <w:t>Annuary</w:t>
      </w:r>
      <w:proofErr w:type="spellEnd"/>
      <w:r w:rsidRPr="0014474D">
        <w:t xml:space="preserve"> of clinical and health psychology, </w:t>
      </w:r>
      <w:proofErr w:type="spellStart"/>
      <w:r w:rsidRPr="0014474D">
        <w:t>Vol</w:t>
      </w:r>
      <w:proofErr w:type="spellEnd"/>
      <w:r w:rsidRPr="0014474D">
        <w:t xml:space="preserve"> </w:t>
      </w:r>
      <w:proofErr w:type="gramStart"/>
      <w:r w:rsidRPr="0014474D">
        <w:t>5.,</w:t>
      </w:r>
      <w:proofErr w:type="gramEnd"/>
      <w:r w:rsidRPr="0014474D">
        <w:t xml:space="preserve"> pp.15-27.</w:t>
      </w:r>
    </w:p>
    <w:p w:rsidR="00F771F4" w:rsidRDefault="00F771F4" w:rsidP="00F771F4">
      <w:pPr>
        <w:ind w:left="900" w:hanging="900"/>
        <w:jc w:val="both"/>
      </w:pPr>
      <w:proofErr w:type="spellStart"/>
      <w:r w:rsidRPr="0014474D">
        <w:t>Wenas</w:t>
      </w:r>
      <w:proofErr w:type="spellEnd"/>
      <w:r w:rsidRPr="0014474D">
        <w:t xml:space="preserve">, Gloria E. Henry </w:t>
      </w:r>
      <w:proofErr w:type="spellStart"/>
      <w:r w:rsidRPr="0014474D">
        <w:t>Opod</w:t>
      </w:r>
      <w:proofErr w:type="spellEnd"/>
      <w:r w:rsidRPr="0014474D">
        <w:t xml:space="preserve">, </w:t>
      </w:r>
      <w:proofErr w:type="spellStart"/>
      <w:r w:rsidRPr="0014474D">
        <w:t>Cicilia</w:t>
      </w:r>
      <w:proofErr w:type="spellEnd"/>
      <w:r w:rsidRPr="0014474D">
        <w:t xml:space="preserve"> </w:t>
      </w:r>
      <w:proofErr w:type="spellStart"/>
      <w:r w:rsidRPr="0014474D">
        <w:t>Pali</w:t>
      </w:r>
      <w:proofErr w:type="spellEnd"/>
      <w:r w:rsidRPr="0014474D">
        <w:t xml:space="preserve">. </w:t>
      </w:r>
      <w:proofErr w:type="gramStart"/>
      <w:r w:rsidRPr="0014474D">
        <w:t xml:space="preserve">2015. </w:t>
      </w:r>
      <w:proofErr w:type="spellStart"/>
      <w:r w:rsidRPr="0014474D">
        <w:t>Hubungan</w:t>
      </w:r>
      <w:proofErr w:type="spellEnd"/>
      <w:r w:rsidRPr="0014474D">
        <w:t xml:space="preserve"> </w:t>
      </w:r>
      <w:proofErr w:type="spellStart"/>
      <w:r w:rsidRPr="0014474D">
        <w:t>Kebahagiaan</w:t>
      </w:r>
      <w:proofErr w:type="spellEnd"/>
      <w:r w:rsidRPr="0014474D">
        <w:t xml:space="preserve"> Dan Status </w:t>
      </w:r>
      <w:proofErr w:type="spellStart"/>
      <w:r w:rsidRPr="0014474D">
        <w:t>Sosial</w:t>
      </w:r>
      <w:proofErr w:type="spellEnd"/>
      <w:r w:rsidRPr="0014474D">
        <w:t xml:space="preserve"> </w:t>
      </w:r>
      <w:proofErr w:type="spellStart"/>
      <w:r w:rsidRPr="0014474D">
        <w:t>Ekonomi</w:t>
      </w:r>
      <w:proofErr w:type="spellEnd"/>
      <w:r w:rsidRPr="0014474D">
        <w:t xml:space="preserve"> </w:t>
      </w:r>
      <w:proofErr w:type="spellStart"/>
      <w:r w:rsidRPr="0014474D">
        <w:t>Keluarga</w:t>
      </w:r>
      <w:proofErr w:type="spellEnd"/>
      <w:r w:rsidRPr="0014474D">
        <w:t xml:space="preserve"> Di </w:t>
      </w:r>
      <w:proofErr w:type="spellStart"/>
      <w:r w:rsidRPr="0014474D">
        <w:t>Kelurahan</w:t>
      </w:r>
      <w:proofErr w:type="spellEnd"/>
      <w:r w:rsidRPr="0014474D">
        <w:t xml:space="preserve"> </w:t>
      </w:r>
      <w:proofErr w:type="spellStart"/>
      <w:r w:rsidRPr="0014474D">
        <w:t>Artembaga</w:t>
      </w:r>
      <w:proofErr w:type="spellEnd"/>
      <w:r w:rsidRPr="0014474D">
        <w:t xml:space="preserve"> Ii Kota </w:t>
      </w:r>
      <w:proofErr w:type="spellStart"/>
      <w:r w:rsidRPr="0014474D">
        <w:t>Bitung</w:t>
      </w:r>
      <w:proofErr w:type="spellEnd"/>
      <w:r w:rsidRPr="0014474D">
        <w:t>.</w:t>
      </w:r>
      <w:proofErr w:type="gramEnd"/>
      <w:r w:rsidRPr="0014474D">
        <w:t xml:space="preserve"> </w:t>
      </w:r>
      <w:proofErr w:type="spellStart"/>
      <w:proofErr w:type="gramStart"/>
      <w:r w:rsidRPr="0014474D">
        <w:t>Jurnal</w:t>
      </w:r>
      <w:proofErr w:type="spellEnd"/>
      <w:r w:rsidRPr="0014474D">
        <w:t xml:space="preserve"> e-</w:t>
      </w:r>
      <w:proofErr w:type="spellStart"/>
      <w:r w:rsidRPr="0014474D">
        <w:t>Biomedik</w:t>
      </w:r>
      <w:proofErr w:type="spellEnd"/>
      <w:r w:rsidRPr="0014474D">
        <w:t xml:space="preserve"> (</w:t>
      </w:r>
      <w:proofErr w:type="spellStart"/>
      <w:r w:rsidRPr="0014474D">
        <w:t>eBm</w:t>
      </w:r>
      <w:proofErr w:type="spellEnd"/>
      <w:r w:rsidRPr="0014474D">
        <w:t xml:space="preserve">), Volume 3, </w:t>
      </w:r>
      <w:proofErr w:type="spellStart"/>
      <w:r w:rsidRPr="0014474D">
        <w:t>Nomor</w:t>
      </w:r>
      <w:proofErr w:type="spellEnd"/>
      <w:r w:rsidRPr="0014474D">
        <w:t xml:space="preserve"> 1, </w:t>
      </w:r>
      <w:proofErr w:type="spellStart"/>
      <w:r w:rsidRPr="0014474D">
        <w:t>Januari</w:t>
      </w:r>
      <w:proofErr w:type="spellEnd"/>
      <w:r w:rsidRPr="0014474D">
        <w:t>-April 2015.</w:t>
      </w:r>
      <w:proofErr w:type="gramEnd"/>
    </w:p>
    <w:p w:rsidR="00F771F4" w:rsidRPr="0014474D" w:rsidRDefault="00F771F4" w:rsidP="00F771F4">
      <w:pPr>
        <w:ind w:left="900" w:hanging="900"/>
        <w:jc w:val="both"/>
      </w:pPr>
      <w:r>
        <w:t xml:space="preserve">Woodworth, </w:t>
      </w:r>
      <w:proofErr w:type="spellStart"/>
      <w:r>
        <w:t>R.S.and</w:t>
      </w:r>
      <w:proofErr w:type="spellEnd"/>
      <w:r>
        <w:t xml:space="preserve"> Marquis, D.G. (1957). </w:t>
      </w:r>
      <w:proofErr w:type="spellStart"/>
      <w:proofErr w:type="gramStart"/>
      <w:r>
        <w:t>Psycholog</w:t>
      </w:r>
      <w:proofErr w:type="spellEnd"/>
      <w:r>
        <w:t>.</w:t>
      </w:r>
      <w:proofErr w:type="gramEnd"/>
      <w:r>
        <w:t xml:space="preserve"> Henry Holt and </w:t>
      </w:r>
      <w:proofErr w:type="spellStart"/>
      <w:r>
        <w:t>Company</w:t>
      </w:r>
      <w:proofErr w:type="gramStart"/>
      <w:r>
        <w:t>,New</w:t>
      </w:r>
      <w:proofErr w:type="spellEnd"/>
      <w:proofErr w:type="gramEnd"/>
      <w:r>
        <w:t xml:space="preserve"> York.</w:t>
      </w:r>
    </w:p>
    <w:p w:rsidR="00F771F4" w:rsidRDefault="00F771F4" w:rsidP="00F771F4"/>
    <w:p w:rsidR="00F771F4" w:rsidRPr="00F771F4" w:rsidRDefault="00F771F4" w:rsidP="00F771F4">
      <w:pPr>
        <w:spacing w:after="0"/>
        <w:jc w:val="both"/>
        <w:rPr>
          <w:b/>
        </w:rPr>
      </w:pPr>
    </w:p>
    <w:p w:rsidR="00286130" w:rsidRDefault="00286130" w:rsidP="00286130">
      <w:pPr>
        <w:spacing w:after="0"/>
        <w:ind w:firstLine="720"/>
        <w:jc w:val="both"/>
        <w:rPr>
          <w:rStyle w:val="rynqvb"/>
        </w:rPr>
      </w:pPr>
    </w:p>
    <w:p w:rsidR="00286130" w:rsidRDefault="00286130" w:rsidP="00286130">
      <w:pPr>
        <w:spacing w:after="0"/>
        <w:ind w:firstLine="720"/>
        <w:jc w:val="both"/>
        <w:rPr>
          <w:rStyle w:val="rynqvb"/>
        </w:rPr>
      </w:pPr>
    </w:p>
    <w:p w:rsidR="00286130" w:rsidRDefault="00286130" w:rsidP="00286130">
      <w:pPr>
        <w:spacing w:after="0"/>
        <w:ind w:firstLine="720"/>
        <w:jc w:val="both"/>
        <w:rPr>
          <w:rStyle w:val="rynqvb"/>
        </w:rPr>
      </w:pPr>
    </w:p>
    <w:p w:rsidR="00286130" w:rsidRPr="004149F1" w:rsidRDefault="00286130" w:rsidP="00DB59E3">
      <w:pPr>
        <w:spacing w:after="0"/>
        <w:ind w:firstLine="720"/>
      </w:pPr>
    </w:p>
    <w:sectPr w:rsidR="00286130" w:rsidRPr="004149F1" w:rsidSect="007C2C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AD5"/>
    <w:multiLevelType w:val="hybridMultilevel"/>
    <w:tmpl w:val="CF58E556"/>
    <w:lvl w:ilvl="0" w:tplc="AB38F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55EEA"/>
    <w:multiLevelType w:val="hybridMultilevel"/>
    <w:tmpl w:val="C846A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DE6"/>
    <w:rsid w:val="0015585B"/>
    <w:rsid w:val="001E64A5"/>
    <w:rsid w:val="00270C17"/>
    <w:rsid w:val="00286130"/>
    <w:rsid w:val="00383269"/>
    <w:rsid w:val="003E6FF6"/>
    <w:rsid w:val="00406D87"/>
    <w:rsid w:val="004149F1"/>
    <w:rsid w:val="004A0D2E"/>
    <w:rsid w:val="00514E0B"/>
    <w:rsid w:val="00564260"/>
    <w:rsid w:val="007C191D"/>
    <w:rsid w:val="007C2CEB"/>
    <w:rsid w:val="008626FC"/>
    <w:rsid w:val="00951DE6"/>
    <w:rsid w:val="00AF5B3E"/>
    <w:rsid w:val="00BD5AB4"/>
    <w:rsid w:val="00D239E6"/>
    <w:rsid w:val="00DB59E3"/>
    <w:rsid w:val="00F771F4"/>
    <w:rsid w:val="00FA2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951DE6"/>
  </w:style>
  <w:style w:type="character" w:customStyle="1" w:styleId="rynqvb">
    <w:name w:val="rynqvb"/>
    <w:basedOn w:val="DefaultParagraphFont"/>
    <w:rsid w:val="00951DE6"/>
  </w:style>
  <w:style w:type="table" w:styleId="TableGrid">
    <w:name w:val="Table Grid"/>
    <w:basedOn w:val="TableNormal"/>
    <w:uiPriority w:val="59"/>
    <w:rsid w:val="00564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4260"/>
    <w:pPr>
      <w:ind w:left="720"/>
      <w:contextualSpacing/>
    </w:pPr>
  </w:style>
  <w:style w:type="character" w:customStyle="1" w:styleId="hgkelc">
    <w:name w:val="hgkelc"/>
    <w:basedOn w:val="DefaultParagraphFont"/>
    <w:rsid w:val="007C191D"/>
  </w:style>
  <w:style w:type="character" w:customStyle="1" w:styleId="markedcontent">
    <w:name w:val="markedcontent"/>
    <w:basedOn w:val="DefaultParagraphFont"/>
    <w:rsid w:val="00F771F4"/>
  </w:style>
  <w:style w:type="character" w:customStyle="1" w:styleId="text">
    <w:name w:val="text"/>
    <w:basedOn w:val="DefaultParagraphFont"/>
    <w:rsid w:val="00F771F4"/>
  </w:style>
  <w:style w:type="character" w:customStyle="1" w:styleId="author-ref">
    <w:name w:val="author-ref"/>
    <w:basedOn w:val="DefaultParagraphFont"/>
    <w:rsid w:val="00F771F4"/>
  </w:style>
  <w:style w:type="character" w:styleId="Hyperlink">
    <w:name w:val="Hyperlink"/>
    <w:basedOn w:val="DefaultParagraphFont"/>
    <w:uiPriority w:val="99"/>
    <w:unhideWhenUsed/>
    <w:rsid w:val="00F771F4"/>
    <w:rPr>
      <w:color w:val="0000FF"/>
      <w:u w:val="single"/>
    </w:rPr>
  </w:style>
  <w:style w:type="character" w:customStyle="1" w:styleId="ntro-textlink">
    <w:name w:val="ntro-textlink"/>
    <w:basedOn w:val="DefaultParagraphFont"/>
    <w:rsid w:val="00F771F4"/>
  </w:style>
  <w:style w:type="character" w:customStyle="1" w:styleId="ntro-li-separator">
    <w:name w:val="ntro-li-separator"/>
    <w:basedOn w:val="DefaultParagraphFont"/>
    <w:rsid w:val="00F771F4"/>
  </w:style>
  <w:style w:type="character" w:customStyle="1" w:styleId="ntro-li-key">
    <w:name w:val="ntro-li-key"/>
    <w:basedOn w:val="DefaultParagraphFont"/>
    <w:rsid w:val="00F771F4"/>
  </w:style>
  <w:style w:type="character" w:customStyle="1" w:styleId="name">
    <w:name w:val="name"/>
    <w:basedOn w:val="DefaultParagraphFont"/>
    <w:rsid w:val="00F771F4"/>
  </w:style>
  <w:style w:type="character" w:customStyle="1" w:styleId="val">
    <w:name w:val="val"/>
    <w:basedOn w:val="DefaultParagraphFont"/>
    <w:rsid w:val="00F771F4"/>
  </w:style>
  <w:style w:type="character" w:customStyle="1" w:styleId="accordion-tabbedtab-mobile">
    <w:name w:val="accordion-tabbed__tab-mobile"/>
    <w:basedOn w:val="DefaultParagraphFont"/>
    <w:rsid w:val="00F771F4"/>
  </w:style>
  <w:style w:type="character" w:customStyle="1" w:styleId="comma-separator">
    <w:name w:val="comma-separator"/>
    <w:basedOn w:val="DefaultParagraphFont"/>
    <w:rsid w:val="00F771F4"/>
  </w:style>
  <w:style w:type="character" w:styleId="Emphasis">
    <w:name w:val="Emphasis"/>
    <w:basedOn w:val="DefaultParagraphFont"/>
    <w:uiPriority w:val="20"/>
    <w:qFormat/>
    <w:rsid w:val="00F771F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cluster=3341995353897706342&amp;hl=en&amp;oi=scholarr" TargetMode="External"/><Relationship Id="rId13" Type="http://schemas.openxmlformats.org/officeDocument/2006/relationships/hyperlink" Target="http://ejournal2.litbang.kemkes.go.id/index.php/hsr/index" TargetMode="External"/><Relationship Id="rId18" Type="http://schemas.openxmlformats.org/officeDocument/2006/relationships/hyperlink" Target="https://www.sciencedirect.com/journal/clinical-immunology/vol/155/issue/1" TargetMode="External"/><Relationship Id="rId26" Type="http://schemas.openxmlformats.org/officeDocument/2006/relationships/hyperlink" Target="https://doi.org/10.1111/1468-0297.00570" TargetMode="External"/><Relationship Id="rId3" Type="http://schemas.openxmlformats.org/officeDocument/2006/relationships/styles" Target="styles.xml"/><Relationship Id="rId21" Type="http://schemas.openxmlformats.org/officeDocument/2006/relationships/hyperlink" Target="https://www.sciencedirect.com/journal/journal-of-business-venturing" TargetMode="External"/><Relationship Id="rId7" Type="http://schemas.openxmlformats.org/officeDocument/2006/relationships/oleObject" Target="embeddings/oleObject1.bin"/><Relationship Id="rId12" Type="http://schemas.openxmlformats.org/officeDocument/2006/relationships/hyperlink" Target="https://www.researchgate.net/project/Positive-Psychology-Basic-research-and-interventions" TargetMode="External"/><Relationship Id="rId17" Type="http://schemas.openxmlformats.org/officeDocument/2006/relationships/hyperlink" Target="https://www.sciencedirect.com/journal/clinical-immunology" TargetMode="External"/><Relationship Id="rId25" Type="http://schemas.openxmlformats.org/officeDocument/2006/relationships/hyperlink" Target="https://onlinelibrary.wiley.com/toc/14680297/2000/110/466" TargetMode="External"/><Relationship Id="rId2" Type="http://schemas.openxmlformats.org/officeDocument/2006/relationships/numbering" Target="numbering.xml"/><Relationship Id="rId16" Type="http://schemas.openxmlformats.org/officeDocument/2006/relationships/hyperlink" Target="https://www.sciencedirect.com/science/article/pii/S1521661614002204" TargetMode="External"/><Relationship Id="rId20" Type="http://schemas.openxmlformats.org/officeDocument/2006/relationships/hyperlink" Target="https://www.sciencedirect.com/science/article/abs/pii/S0883902698000020" TargetMode="External"/><Relationship Id="rId29" Type="http://schemas.openxmlformats.org/officeDocument/2006/relationships/hyperlink" Target="https://doi.org/10.1111/ijsw.12062"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researchgate.net/publication/236179584_Religion_Spirituality_and_Well-Being_Across_Nations_The_Eudaemonic_and_Hedonic_Happiness_Investigation" TargetMode="External"/><Relationship Id="rId24" Type="http://schemas.openxmlformats.org/officeDocument/2006/relationships/hyperlink" Target="https://www.bing.com/ck/a?!&amp;&amp;p=bb51bf5c26cb144dJmltdHM9MTY2NTE4NzIwMCZpZ3VpZD0xNWNhOTNhOS1jMjU4LTYyZmEtMzAxZi05ZDU5YzM2MDYzMzkmaW5zaWQ9NTQwMA&amp;ptn=3&amp;hsh=3&amp;fclid=15ca93a9-c258-62fa-301f-9d59c3606339&amp;u=a1aHR0cHM6Ly9kb2kub3JnLzEwLjEwMzcvMDAwMy0wNjZ4LjYwLjUuNDEw&amp;ntb=1" TargetMode="External"/><Relationship Id="rId5" Type="http://schemas.openxmlformats.org/officeDocument/2006/relationships/webSettings" Target="webSettings.xml"/><Relationship Id="rId15" Type="http://schemas.openxmlformats.org/officeDocument/2006/relationships/hyperlink" Target="http://dx.doi.org/10.17576/JEM-2023-5701-08" TargetMode="External"/><Relationship Id="rId23" Type="http://schemas.openxmlformats.org/officeDocument/2006/relationships/hyperlink" Target="https://doi.org/10.1016/S0883-9026(98)00002-0" TargetMode="External"/><Relationship Id="rId28" Type="http://schemas.openxmlformats.org/officeDocument/2006/relationships/hyperlink" Target="https://onlinelibrary.wiley.com/action/doSearch?ContribAuthorRaw=Ericson%2C+Matthew" TargetMode="External"/><Relationship Id="rId10" Type="http://schemas.openxmlformats.org/officeDocument/2006/relationships/hyperlink" Target="https://onlinelibrary.wiley.com/action/doSearch?ContribAuthorRaw=Stutzer%2C+Alois" TargetMode="External"/><Relationship Id="rId19" Type="http://schemas.openxmlformats.org/officeDocument/2006/relationships/hyperlink" Target="https://psycnet.apa.org/doi/10.1037/1040-3590.5.2.16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library.wiley.com/action/doSearch?ContribAuthorRaw=Frey%2C+Bruno+S" TargetMode="External"/><Relationship Id="rId14" Type="http://schemas.openxmlformats.org/officeDocument/2006/relationships/hyperlink" Target="http://ejournal2.litbang.kemkes.go.id/index.php/hsr/issue/view/21" TargetMode="External"/><Relationship Id="rId22" Type="http://schemas.openxmlformats.org/officeDocument/2006/relationships/hyperlink" Target="https://www.sciencedirect.com/journal/journal-of-business-venturing/vol/14/issue/3" TargetMode="External"/><Relationship Id="rId27" Type="http://schemas.openxmlformats.org/officeDocument/2006/relationships/hyperlink" Target="https://onlinelibrary.wiley.com/action/doSearch?ContribAuthorRaw=Vinson%2C+Ton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D03AC-9018-499F-B4A4-E0F9FBF7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dcterms:created xsi:type="dcterms:W3CDTF">2023-08-14T02:57:00Z</dcterms:created>
  <dcterms:modified xsi:type="dcterms:W3CDTF">2023-08-17T03:36:00Z</dcterms:modified>
</cp:coreProperties>
</file>