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7737" w14:textId="135ACBE7" w:rsidR="006D36A1" w:rsidRDefault="006D36A1" w:rsidP="00555081">
      <w:pPr>
        <w:spacing w:after="0" w:line="240" w:lineRule="auto"/>
        <w:jc w:val="center"/>
        <w:rPr>
          <w:b/>
          <w:bCs/>
        </w:rPr>
      </w:pPr>
      <w:r w:rsidRPr="00345BF2">
        <w:rPr>
          <w:b/>
          <w:bCs/>
        </w:rPr>
        <w:t xml:space="preserve">Power, Surveillance, and the Limits of Resistance: The Role of Community Health Workers in </w:t>
      </w:r>
      <w:r w:rsidR="005859B0">
        <w:rPr>
          <w:b/>
          <w:bCs/>
        </w:rPr>
        <w:t xml:space="preserve">India’s </w:t>
      </w:r>
      <w:r w:rsidRPr="00345BF2">
        <w:rPr>
          <w:b/>
          <w:bCs/>
        </w:rPr>
        <w:t>Health System</w:t>
      </w:r>
    </w:p>
    <w:p w14:paraId="0187D392" w14:textId="77777777" w:rsidR="00D50402" w:rsidRDefault="00D50402" w:rsidP="00BC3AFA">
      <w:pPr>
        <w:spacing w:after="0" w:line="360" w:lineRule="auto"/>
      </w:pPr>
    </w:p>
    <w:p w14:paraId="7EFD352B" w14:textId="77777777" w:rsidR="00D50402" w:rsidRDefault="00D50402" w:rsidP="00BC3AFA">
      <w:pPr>
        <w:spacing w:after="0" w:line="360" w:lineRule="auto"/>
      </w:pPr>
    </w:p>
    <w:p w14:paraId="0242EDCD" w14:textId="77777777" w:rsidR="00D50402" w:rsidRDefault="00D50402" w:rsidP="00BC3AFA">
      <w:pPr>
        <w:spacing w:after="0" w:line="360" w:lineRule="auto"/>
      </w:pPr>
    </w:p>
    <w:p w14:paraId="6FFEFD32" w14:textId="77777777" w:rsidR="00D50402" w:rsidRDefault="00D50402" w:rsidP="00BC3AFA">
      <w:pPr>
        <w:spacing w:after="0" w:line="360" w:lineRule="auto"/>
      </w:pPr>
    </w:p>
    <w:p w14:paraId="6D967299" w14:textId="77777777" w:rsidR="00C4052E" w:rsidRDefault="00C4052E" w:rsidP="00BC3AFA">
      <w:pPr>
        <w:spacing w:after="0" w:line="360" w:lineRule="auto"/>
      </w:pPr>
    </w:p>
    <w:p w14:paraId="76DDB547" w14:textId="77777777" w:rsidR="00C4052E" w:rsidRDefault="00C4052E" w:rsidP="00BC3AFA">
      <w:pPr>
        <w:spacing w:after="0" w:line="360" w:lineRule="auto"/>
      </w:pPr>
    </w:p>
    <w:p w14:paraId="03CBEFA9" w14:textId="77777777" w:rsidR="00C4052E" w:rsidRDefault="00C4052E" w:rsidP="00BC3AFA">
      <w:pPr>
        <w:spacing w:after="0" w:line="360" w:lineRule="auto"/>
      </w:pPr>
    </w:p>
    <w:p w14:paraId="76D3446F" w14:textId="77777777" w:rsidR="00C4052E" w:rsidRDefault="00C4052E" w:rsidP="00BC3AFA">
      <w:pPr>
        <w:spacing w:after="0" w:line="360" w:lineRule="auto"/>
      </w:pPr>
    </w:p>
    <w:p w14:paraId="5984478E" w14:textId="77777777" w:rsidR="00C4052E" w:rsidRDefault="00C4052E" w:rsidP="00BC3AFA">
      <w:pPr>
        <w:spacing w:after="0" w:line="360" w:lineRule="auto"/>
      </w:pPr>
    </w:p>
    <w:p w14:paraId="715C8704" w14:textId="77777777" w:rsidR="00C4052E" w:rsidRDefault="00C4052E" w:rsidP="00BC3AFA">
      <w:pPr>
        <w:spacing w:after="0" w:line="360" w:lineRule="auto"/>
      </w:pPr>
    </w:p>
    <w:p w14:paraId="7EB5EBD8" w14:textId="77777777" w:rsidR="00C4052E" w:rsidRDefault="00C4052E" w:rsidP="00BC3AFA">
      <w:pPr>
        <w:spacing w:after="0" w:line="360" w:lineRule="auto"/>
      </w:pPr>
    </w:p>
    <w:p w14:paraId="589C4DC7" w14:textId="77777777" w:rsidR="00C4052E" w:rsidRDefault="00C4052E" w:rsidP="00BC3AFA">
      <w:pPr>
        <w:spacing w:after="0" w:line="360" w:lineRule="auto"/>
      </w:pPr>
    </w:p>
    <w:p w14:paraId="3A6C725C" w14:textId="77777777" w:rsidR="00C4052E" w:rsidRDefault="00C4052E" w:rsidP="00BC3AFA">
      <w:pPr>
        <w:spacing w:after="0" w:line="360" w:lineRule="auto"/>
      </w:pPr>
    </w:p>
    <w:p w14:paraId="6414E2B8" w14:textId="77777777" w:rsidR="00C4052E" w:rsidRDefault="00C4052E" w:rsidP="00BC3AFA">
      <w:pPr>
        <w:spacing w:after="0" w:line="360" w:lineRule="auto"/>
      </w:pPr>
    </w:p>
    <w:p w14:paraId="1845A06B" w14:textId="77777777" w:rsidR="00C4052E" w:rsidRDefault="00C4052E" w:rsidP="00BC3AFA">
      <w:pPr>
        <w:spacing w:after="0" w:line="360" w:lineRule="auto"/>
      </w:pPr>
    </w:p>
    <w:p w14:paraId="1053BBF4" w14:textId="77777777" w:rsidR="00C4052E" w:rsidRDefault="00C4052E" w:rsidP="00BC3AFA">
      <w:pPr>
        <w:spacing w:after="0" w:line="360" w:lineRule="auto"/>
      </w:pPr>
    </w:p>
    <w:p w14:paraId="73E7570D" w14:textId="77777777" w:rsidR="00C4052E" w:rsidRDefault="00C4052E" w:rsidP="00BC3AFA">
      <w:pPr>
        <w:spacing w:after="0" w:line="360" w:lineRule="auto"/>
      </w:pPr>
    </w:p>
    <w:p w14:paraId="59E4ABD0" w14:textId="77777777" w:rsidR="00C4052E" w:rsidRDefault="00C4052E" w:rsidP="00BC3AFA">
      <w:pPr>
        <w:spacing w:after="0" w:line="360" w:lineRule="auto"/>
      </w:pPr>
    </w:p>
    <w:p w14:paraId="7FF765B2" w14:textId="77777777" w:rsidR="00C4052E" w:rsidRDefault="00C4052E" w:rsidP="00BC3AFA">
      <w:pPr>
        <w:spacing w:after="0" w:line="360" w:lineRule="auto"/>
      </w:pPr>
    </w:p>
    <w:p w14:paraId="571CB1BD" w14:textId="77777777" w:rsidR="00C4052E" w:rsidRDefault="00C4052E" w:rsidP="00BC3AFA">
      <w:pPr>
        <w:spacing w:after="0" w:line="360" w:lineRule="auto"/>
      </w:pPr>
    </w:p>
    <w:p w14:paraId="3CE4663A" w14:textId="77777777" w:rsidR="00C4052E" w:rsidRDefault="00C4052E" w:rsidP="00BC3AFA">
      <w:pPr>
        <w:spacing w:after="0" w:line="360" w:lineRule="auto"/>
      </w:pPr>
    </w:p>
    <w:p w14:paraId="2D186BB5" w14:textId="77777777" w:rsidR="00C4052E" w:rsidRDefault="00C4052E" w:rsidP="00BC3AFA">
      <w:pPr>
        <w:spacing w:after="0" w:line="360" w:lineRule="auto"/>
      </w:pPr>
    </w:p>
    <w:p w14:paraId="255C140C" w14:textId="77777777" w:rsidR="00555081" w:rsidRDefault="00555081" w:rsidP="00BC3AFA">
      <w:pPr>
        <w:spacing w:after="0" w:line="360" w:lineRule="auto"/>
      </w:pPr>
    </w:p>
    <w:p w14:paraId="2C374BFA" w14:textId="77777777" w:rsidR="00C4052E" w:rsidRDefault="00C4052E" w:rsidP="00BC3AFA">
      <w:pPr>
        <w:spacing w:after="0" w:line="360" w:lineRule="auto"/>
      </w:pPr>
    </w:p>
    <w:p w14:paraId="728C1E45" w14:textId="77777777" w:rsidR="00C4052E" w:rsidRDefault="00C4052E" w:rsidP="00BC3AFA">
      <w:pPr>
        <w:spacing w:after="0" w:line="360" w:lineRule="auto"/>
      </w:pPr>
    </w:p>
    <w:p w14:paraId="02C265B8" w14:textId="77777777" w:rsidR="00706D80" w:rsidRDefault="00706D80" w:rsidP="00BC3AFA">
      <w:pPr>
        <w:spacing w:after="0" w:line="360" w:lineRule="auto"/>
      </w:pPr>
    </w:p>
    <w:p w14:paraId="7A8236CB" w14:textId="77777777" w:rsidR="00706D80" w:rsidRDefault="00706D80" w:rsidP="00BC3AFA">
      <w:pPr>
        <w:spacing w:after="0" w:line="360" w:lineRule="auto"/>
      </w:pPr>
    </w:p>
    <w:p w14:paraId="2E7A083F" w14:textId="77777777" w:rsidR="00C4052E" w:rsidRDefault="00C4052E" w:rsidP="00BC3AFA">
      <w:pPr>
        <w:spacing w:after="0" w:line="360" w:lineRule="auto"/>
      </w:pPr>
    </w:p>
    <w:p w14:paraId="61D70843" w14:textId="464E728E" w:rsidR="00A33BE3" w:rsidRPr="00A33BE3" w:rsidRDefault="00A33BE3" w:rsidP="00BC3AFA">
      <w:pPr>
        <w:pStyle w:val="Heading3"/>
        <w:spacing w:before="0" w:after="0" w:line="360" w:lineRule="auto"/>
        <w:rPr>
          <w:b/>
          <w:bCs/>
        </w:rPr>
      </w:pPr>
      <w:r>
        <w:rPr>
          <w:b/>
          <w:bCs/>
        </w:rPr>
        <w:lastRenderedPageBreak/>
        <w:t>Abstract</w:t>
      </w:r>
    </w:p>
    <w:p w14:paraId="426B0CE0" w14:textId="77777777" w:rsidR="00231C25" w:rsidRPr="001E50A9" w:rsidRDefault="00231C25" w:rsidP="00231C25">
      <w:pPr>
        <w:spacing w:after="0" w:line="360" w:lineRule="auto"/>
        <w:jc w:val="both"/>
      </w:pPr>
      <w:r w:rsidRPr="00D001B3">
        <w:t xml:space="preserve">Accredited Social Health Activists (ASHAs) – a type of community health worker (CHW) in India – </w:t>
      </w:r>
      <w:r>
        <w:t>bridge the community with the health system</w:t>
      </w:r>
      <w:r w:rsidRPr="00D001B3">
        <w:t xml:space="preserve">, perform </w:t>
      </w:r>
      <w:r>
        <w:t xml:space="preserve">maternal and child </w:t>
      </w:r>
      <w:r w:rsidRPr="00D001B3">
        <w:t>health tasks</w:t>
      </w:r>
      <w:r>
        <w:t>,</w:t>
      </w:r>
      <w:r w:rsidRPr="00D001B3">
        <w:t xml:space="preserve"> </w:t>
      </w:r>
      <w:r>
        <w:t>and</w:t>
      </w:r>
      <w:r w:rsidRPr="00D001B3">
        <w:t xml:space="preserve"> support administrative functions. </w:t>
      </w:r>
      <w:r w:rsidRPr="00442AC9">
        <w:t>Despite their essential role, research on ASHAs</w:t>
      </w:r>
      <w:r>
        <w:t xml:space="preserve"> and CHWs</w:t>
      </w:r>
      <w:r w:rsidRPr="00442AC9">
        <w:t xml:space="preserve"> remain</w:t>
      </w:r>
      <w:r>
        <w:t>s</w:t>
      </w:r>
      <w:r w:rsidRPr="00442AC9">
        <w:t xml:space="preserve"> fragmented, often siloed into separate discussions of </w:t>
      </w:r>
      <w:r w:rsidRPr="003C056C">
        <w:t>labor conditions</w:t>
      </w:r>
      <w:r w:rsidRPr="00442AC9">
        <w:t xml:space="preserve">, workplace hierarchies, </w:t>
      </w:r>
      <w:r>
        <w:t>and</w:t>
      </w:r>
      <w:r w:rsidRPr="00442AC9">
        <w:t xml:space="preserve"> surveillance. </w:t>
      </w:r>
      <w:r w:rsidRPr="00D001B3">
        <w:t xml:space="preserve">As a result, the </w:t>
      </w:r>
      <w:r>
        <w:t xml:space="preserve">intersecting </w:t>
      </w:r>
      <w:r w:rsidRPr="00D001B3">
        <w:t>vulnerabilities faced by informal health workers like ASHAs remain underexamined.</w:t>
      </w:r>
      <w:r>
        <w:t xml:space="preserve"> </w:t>
      </w:r>
      <w:r w:rsidRPr="003C056C">
        <w:t>This paper addresses that gap by bridging these perspectives, with particular attention to how health systems rely on low-cost, flexible labor to sustain themselves.</w:t>
      </w:r>
      <w:r>
        <w:t xml:space="preserve"> </w:t>
      </w:r>
      <w:r w:rsidRPr="001E50A9">
        <w:t>The analysis draws on ethnographic fieldwork in two urban sites in northern India, including participant observation with ASHAs and in-depth interviews with both ASHAs and health officials. Thematic analysis was conducted using MAXQDA.</w:t>
      </w:r>
      <w:r>
        <w:t xml:space="preserve"> </w:t>
      </w:r>
      <w:r w:rsidRPr="00D001B3">
        <w:t xml:space="preserve">Findings reveal that </w:t>
      </w:r>
      <w:proofErr w:type="spellStart"/>
      <w:r w:rsidRPr="00D001B3">
        <w:t>ASHAs’</w:t>
      </w:r>
      <w:proofErr w:type="spellEnd"/>
      <w:r w:rsidRPr="00D001B3">
        <w:t xml:space="preserve"> constrained autonomy is not </w:t>
      </w:r>
      <w:r>
        <w:t>simply</w:t>
      </w:r>
      <w:r w:rsidRPr="00D001B3">
        <w:t xml:space="preserve"> a consequence of system inefficiencies, but a feature of governance - </w:t>
      </w:r>
      <w:r>
        <w:t>maintained</w:t>
      </w:r>
      <w:r w:rsidRPr="00D001B3">
        <w:t xml:space="preserve"> through hierarchical task delegation, economic precarity, and </w:t>
      </w:r>
      <w:r>
        <w:t>ongoing</w:t>
      </w:r>
      <w:r w:rsidRPr="00D001B3">
        <w:t xml:space="preserve"> surveillance. These intersecting forces limit </w:t>
      </w:r>
      <w:proofErr w:type="spellStart"/>
      <w:r w:rsidRPr="00D001B3">
        <w:t>ASHAs’</w:t>
      </w:r>
      <w:proofErr w:type="spellEnd"/>
      <w:r w:rsidRPr="00D001B3">
        <w:t xml:space="preserve"> agency </w:t>
      </w:r>
      <w:r w:rsidRPr="001E50A9">
        <w:t>while allowing the health system to function without structural reform</w:t>
      </w:r>
      <w:r w:rsidRPr="00D001B3">
        <w:t>.</w:t>
      </w:r>
      <w:r>
        <w:t xml:space="preserve"> </w:t>
      </w:r>
      <w:r w:rsidRPr="00D001B3">
        <w:t xml:space="preserve">Without </w:t>
      </w:r>
      <w:r>
        <w:t>recognizing</w:t>
      </w:r>
      <w:r w:rsidRPr="00D001B3">
        <w:t xml:space="preserve"> how power operates across all levels of the health system, research and policy risk perpetuating </w:t>
      </w:r>
      <w:r>
        <w:t>a cycle</w:t>
      </w:r>
      <w:r w:rsidRPr="00D001B3">
        <w:t xml:space="preserve"> that fail</w:t>
      </w:r>
      <w:r>
        <w:t>s</w:t>
      </w:r>
      <w:r w:rsidRPr="00D001B3">
        <w:t xml:space="preserve"> to address the foundations of inequity in the name of public health.</w:t>
      </w:r>
      <w:r>
        <w:t xml:space="preserve"> </w:t>
      </w:r>
      <w:r w:rsidRPr="001E50A9">
        <w:t>While grounded in the Indian context, this analysis offers conceptual tools for examining how informal health labor is governed and constrained across health systems in low- and middle-income countries.</w:t>
      </w:r>
    </w:p>
    <w:p w14:paraId="1FD9CD5D" w14:textId="77777777" w:rsidR="00231C25" w:rsidRPr="00D001B3" w:rsidRDefault="00231C25" w:rsidP="00231C25">
      <w:pPr>
        <w:spacing w:line="278" w:lineRule="auto"/>
      </w:pPr>
    </w:p>
    <w:p w14:paraId="2AC8902D" w14:textId="77777777" w:rsidR="00D82F12" w:rsidRDefault="00D82F12" w:rsidP="00BC3AFA">
      <w:pPr>
        <w:spacing w:after="0" w:line="360" w:lineRule="auto"/>
        <w:jc w:val="both"/>
      </w:pPr>
    </w:p>
    <w:p w14:paraId="719FC139" w14:textId="77777777" w:rsidR="00D82F12" w:rsidRDefault="00D82F12" w:rsidP="00BC3AFA">
      <w:pPr>
        <w:spacing w:after="0" w:line="360" w:lineRule="auto"/>
        <w:jc w:val="both"/>
      </w:pPr>
    </w:p>
    <w:p w14:paraId="47BB91CF" w14:textId="77777777" w:rsidR="00D82F12" w:rsidRDefault="00D82F12" w:rsidP="00BC3AFA">
      <w:pPr>
        <w:spacing w:after="0" w:line="360" w:lineRule="auto"/>
        <w:jc w:val="both"/>
      </w:pPr>
    </w:p>
    <w:p w14:paraId="7ABD3288" w14:textId="77777777" w:rsidR="00D82F12" w:rsidRDefault="00D82F12" w:rsidP="00BC3AFA">
      <w:pPr>
        <w:spacing w:after="0" w:line="360" w:lineRule="auto"/>
        <w:jc w:val="both"/>
      </w:pPr>
    </w:p>
    <w:p w14:paraId="43B3B8D9" w14:textId="77777777" w:rsidR="00D82F12" w:rsidRDefault="00D82F12" w:rsidP="00BC3AFA">
      <w:pPr>
        <w:spacing w:after="0" w:line="360" w:lineRule="auto"/>
        <w:jc w:val="both"/>
      </w:pPr>
    </w:p>
    <w:p w14:paraId="53197238" w14:textId="77777777" w:rsidR="00D82F12" w:rsidRDefault="00D82F12" w:rsidP="00BC3AFA">
      <w:pPr>
        <w:spacing w:after="0" w:line="360" w:lineRule="auto"/>
        <w:jc w:val="both"/>
      </w:pPr>
    </w:p>
    <w:p w14:paraId="5B4DEA62" w14:textId="77777777" w:rsidR="00C4052E" w:rsidRDefault="00C4052E" w:rsidP="00BC3AFA">
      <w:pPr>
        <w:spacing w:after="0" w:line="360" w:lineRule="auto"/>
        <w:jc w:val="both"/>
      </w:pPr>
    </w:p>
    <w:p w14:paraId="56D63A8C" w14:textId="77777777" w:rsidR="00C4052E" w:rsidRDefault="00C4052E" w:rsidP="00BC3AFA">
      <w:pPr>
        <w:spacing w:after="0" w:line="360" w:lineRule="auto"/>
        <w:jc w:val="both"/>
      </w:pPr>
    </w:p>
    <w:p w14:paraId="1CE8C4EC" w14:textId="77777777" w:rsidR="00C4052E" w:rsidRDefault="00C4052E" w:rsidP="00BC3AFA">
      <w:pPr>
        <w:spacing w:after="0" w:line="360" w:lineRule="auto"/>
        <w:jc w:val="both"/>
      </w:pPr>
    </w:p>
    <w:p w14:paraId="654D7CE0" w14:textId="77777777" w:rsidR="00C4052E" w:rsidRDefault="00C4052E" w:rsidP="00BC3AFA">
      <w:pPr>
        <w:spacing w:after="0" w:line="360" w:lineRule="auto"/>
        <w:jc w:val="both"/>
      </w:pPr>
    </w:p>
    <w:p w14:paraId="4C673ECE" w14:textId="77777777" w:rsidR="00BC3AFA" w:rsidRDefault="00BC3AFA" w:rsidP="00BC3AFA">
      <w:pPr>
        <w:spacing w:after="0" w:line="360" w:lineRule="auto"/>
        <w:jc w:val="both"/>
      </w:pPr>
    </w:p>
    <w:p w14:paraId="6F92DFFE" w14:textId="77777777" w:rsidR="00BC3AFA" w:rsidRDefault="00BC3AFA" w:rsidP="00BC3AFA">
      <w:pPr>
        <w:spacing w:after="0" w:line="360" w:lineRule="auto"/>
        <w:jc w:val="both"/>
      </w:pPr>
    </w:p>
    <w:p w14:paraId="3DF2A291" w14:textId="0CC74803" w:rsidR="00692AD3" w:rsidRPr="00163E4F" w:rsidRDefault="00692AD3" w:rsidP="00BC3AFA">
      <w:pPr>
        <w:pStyle w:val="Heading3"/>
        <w:spacing w:before="0" w:after="0" w:line="360" w:lineRule="auto"/>
        <w:rPr>
          <w:b/>
          <w:bCs/>
        </w:rPr>
      </w:pPr>
      <w:r>
        <w:rPr>
          <w:b/>
          <w:bCs/>
        </w:rPr>
        <w:lastRenderedPageBreak/>
        <w:t>Introduction</w:t>
      </w:r>
    </w:p>
    <w:p w14:paraId="1035BC51" w14:textId="77777777" w:rsidR="00CB3DD5" w:rsidRDefault="00CB3DD5" w:rsidP="00301B6D">
      <w:pPr>
        <w:spacing w:after="0" w:line="360" w:lineRule="auto"/>
        <w:jc w:val="both"/>
        <w:rPr>
          <w:b/>
          <w:bCs/>
          <w:u w:val="single"/>
        </w:rPr>
      </w:pPr>
    </w:p>
    <w:p w14:paraId="6B302731" w14:textId="4C4BBA45" w:rsidR="00592EED" w:rsidRDefault="00301B6D" w:rsidP="00301B6D">
      <w:pPr>
        <w:spacing w:after="0" w:line="360" w:lineRule="auto"/>
        <w:jc w:val="both"/>
        <w:rPr>
          <w:b/>
          <w:bCs/>
          <w:u w:val="single"/>
        </w:rPr>
      </w:pPr>
      <w:r w:rsidRPr="00442B27">
        <w:rPr>
          <w:b/>
          <w:bCs/>
          <w:highlight w:val="yellow"/>
          <w:u w:val="single"/>
        </w:rPr>
        <w:t>*All names have been changed for privacy reasons*</w:t>
      </w:r>
    </w:p>
    <w:p w14:paraId="360A82E1" w14:textId="77777777" w:rsidR="00CB3DD5" w:rsidRPr="00301B6D" w:rsidRDefault="00CB3DD5" w:rsidP="00301B6D">
      <w:pPr>
        <w:spacing w:after="0" w:line="360" w:lineRule="auto"/>
        <w:jc w:val="both"/>
        <w:rPr>
          <w:b/>
          <w:bCs/>
          <w:u w:val="single"/>
        </w:rPr>
      </w:pPr>
    </w:p>
    <w:p w14:paraId="42596CF3" w14:textId="64D8C5FB" w:rsidR="001C6C44" w:rsidRPr="00ED006E" w:rsidRDefault="001C6C44" w:rsidP="00BC3AFA">
      <w:pPr>
        <w:spacing w:after="0" w:line="360" w:lineRule="auto"/>
        <w:rPr>
          <w:b/>
          <w:bCs/>
          <w:i/>
          <w:iCs/>
        </w:rPr>
      </w:pPr>
      <w:r w:rsidRPr="00ED006E">
        <w:rPr>
          <w:b/>
          <w:bCs/>
          <w:i/>
          <w:iCs/>
        </w:rPr>
        <w:t>Invisibl</w:t>
      </w:r>
      <w:r w:rsidR="00740209" w:rsidRPr="00ED006E">
        <w:rPr>
          <w:b/>
          <w:bCs/>
          <w:i/>
          <w:iCs/>
        </w:rPr>
        <w:t>e</w:t>
      </w:r>
      <w:r w:rsidRPr="00ED006E">
        <w:rPr>
          <w:b/>
          <w:bCs/>
          <w:i/>
          <w:iCs/>
        </w:rPr>
        <w:t xml:space="preserve"> Power: </w:t>
      </w:r>
      <w:r w:rsidR="00ED006E">
        <w:rPr>
          <w:b/>
          <w:bCs/>
          <w:i/>
          <w:iCs/>
        </w:rPr>
        <w:t>Washing Dishes and the</w:t>
      </w:r>
      <w:r w:rsidRPr="00ED006E">
        <w:rPr>
          <w:b/>
          <w:bCs/>
          <w:i/>
          <w:iCs/>
        </w:rPr>
        <w:t xml:space="preserve"> Quiet Reinforcement of Health System Hierarchy</w:t>
      </w:r>
    </w:p>
    <w:p w14:paraId="27013A64" w14:textId="4EB764C3" w:rsidR="00C306F7" w:rsidRDefault="00F85229" w:rsidP="00BC3AFA">
      <w:pPr>
        <w:spacing w:after="0" w:line="360" w:lineRule="auto"/>
        <w:ind w:firstLine="720"/>
        <w:jc w:val="both"/>
      </w:pPr>
      <w:r>
        <w:t xml:space="preserve">It had been a </w:t>
      </w:r>
      <w:r w:rsidR="00FF66A4">
        <w:t xml:space="preserve">rare </w:t>
      </w:r>
      <w:r>
        <w:t>slow afternoon at the health</w:t>
      </w:r>
      <w:r w:rsidR="00837848">
        <w:t xml:space="preserve"> clinic</w:t>
      </w:r>
      <w:r w:rsidR="00FF66A4">
        <w:t xml:space="preserve"> for </w:t>
      </w:r>
      <w:r w:rsidR="00BC7668">
        <w:t>Aliya</w:t>
      </w:r>
      <w:r w:rsidR="00EB4B74">
        <w:t>*</w:t>
      </w:r>
      <w:r>
        <w:t xml:space="preserve"> and </w:t>
      </w:r>
      <w:r w:rsidR="00940DE7">
        <w:t>Preeti</w:t>
      </w:r>
      <w:r w:rsidR="00947BBC">
        <w:t>*</w:t>
      </w:r>
      <w:r w:rsidR="00837848">
        <w:t xml:space="preserve">, </w:t>
      </w:r>
      <w:r w:rsidR="00FF66A4">
        <w:t xml:space="preserve">two </w:t>
      </w:r>
      <w:r w:rsidR="00CB1FA2">
        <w:t>Auxiliary</w:t>
      </w:r>
      <w:r>
        <w:t xml:space="preserve"> Nurse Midwives (ANM</w:t>
      </w:r>
      <w:r w:rsidR="00837848">
        <w:t>s</w:t>
      </w:r>
      <w:r>
        <w:t>)</w:t>
      </w:r>
      <w:r w:rsidR="0099654E">
        <w:t xml:space="preserve"> workers. As ANMs,</w:t>
      </w:r>
      <w:r>
        <w:t xml:space="preserve"> </w:t>
      </w:r>
      <w:r w:rsidR="0099654E">
        <w:t>they</w:t>
      </w:r>
      <w:r w:rsidR="00837848">
        <w:t xml:space="preserve"> were</w:t>
      </w:r>
      <w:r w:rsidR="001C52CC">
        <w:t xml:space="preserve"> </w:t>
      </w:r>
      <w:r w:rsidR="003E3CA0">
        <w:t>responsible for</w:t>
      </w:r>
      <w:r w:rsidR="001C52CC">
        <w:t xml:space="preserve"> providing </w:t>
      </w:r>
      <w:r w:rsidR="008970C4">
        <w:t>primary</w:t>
      </w:r>
      <w:r w:rsidR="00730DB5">
        <w:t xml:space="preserve"> health</w:t>
      </w:r>
      <w:r w:rsidR="004D4B3F" w:rsidRPr="004D4B3F">
        <w:t xml:space="preserve"> services</w:t>
      </w:r>
      <w:r w:rsidR="000A1281">
        <w:t xml:space="preserve"> </w:t>
      </w:r>
      <w:r w:rsidR="004D4B3F" w:rsidRPr="004D4B3F">
        <w:t>to communit</w:t>
      </w:r>
      <w:r w:rsidR="00C306F7">
        <w:t>y members</w:t>
      </w:r>
      <w:r w:rsidR="00730DB5">
        <w:t xml:space="preserve"> </w:t>
      </w:r>
      <w:r w:rsidR="001C52CC">
        <w:t>and</w:t>
      </w:r>
      <w:r w:rsidR="003E3CA0">
        <w:t xml:space="preserve"> </w:t>
      </w:r>
      <w:r w:rsidR="001C52CC">
        <w:t>supervising Accredited Social Health Activist (ASHA) workers</w:t>
      </w:r>
      <w:r w:rsidR="000A1281">
        <w:t>.</w:t>
      </w:r>
      <w:r>
        <w:t xml:space="preserve"> </w:t>
      </w:r>
    </w:p>
    <w:p w14:paraId="5FD0195D" w14:textId="6A5AC8FA" w:rsidR="00965630" w:rsidRDefault="0027299C" w:rsidP="00BC3AFA">
      <w:pPr>
        <w:spacing w:after="0" w:line="360" w:lineRule="auto"/>
        <w:ind w:firstLine="720"/>
        <w:jc w:val="both"/>
      </w:pPr>
      <w:r>
        <w:t>They</w:t>
      </w:r>
      <w:r w:rsidR="00837848">
        <w:t xml:space="preserve"> laughed</w:t>
      </w:r>
      <w:r>
        <w:t xml:space="preserve"> as they relaxed</w:t>
      </w:r>
      <w:r w:rsidR="00E45CE0">
        <w:t xml:space="preserve">, </w:t>
      </w:r>
      <w:r w:rsidR="00837848">
        <w:t>sipp</w:t>
      </w:r>
      <w:r>
        <w:t>ing</w:t>
      </w:r>
      <w:r w:rsidR="00837848">
        <w:t xml:space="preserve"> </w:t>
      </w:r>
      <w:r w:rsidR="00837848" w:rsidRPr="00837848">
        <w:rPr>
          <w:i/>
          <w:iCs/>
        </w:rPr>
        <w:t>chai</w:t>
      </w:r>
      <w:r w:rsidR="00BC7668">
        <w:rPr>
          <w:i/>
          <w:iCs/>
        </w:rPr>
        <w:t xml:space="preserve"> </w:t>
      </w:r>
      <w:r w:rsidR="00BC7668" w:rsidRPr="00BC7668">
        <w:t>(tea)</w:t>
      </w:r>
      <w:r w:rsidR="00F85229" w:rsidRPr="00DA1F51">
        <w:t xml:space="preserve"> </w:t>
      </w:r>
      <w:r w:rsidR="00E45CE0">
        <w:t>and</w:t>
      </w:r>
      <w:r w:rsidR="00F85229" w:rsidRPr="00DA1F51">
        <w:t xml:space="preserve"> </w:t>
      </w:r>
      <w:r w:rsidR="00EA0222">
        <w:t>calling</w:t>
      </w:r>
      <w:r w:rsidR="00E45CE0">
        <w:t xml:space="preserve"> </w:t>
      </w:r>
      <w:r w:rsidR="00FF3189">
        <w:t xml:space="preserve">other </w:t>
      </w:r>
      <w:r w:rsidR="00A12BBC">
        <w:t xml:space="preserve">clinic </w:t>
      </w:r>
      <w:r w:rsidR="00FF3189">
        <w:t xml:space="preserve">workers </w:t>
      </w:r>
      <w:r w:rsidR="00F85229" w:rsidRPr="00DA1F51">
        <w:t xml:space="preserve">into the </w:t>
      </w:r>
      <w:r w:rsidR="00A12BBC">
        <w:t>room</w:t>
      </w:r>
      <w:r w:rsidR="00F85229" w:rsidRPr="00DA1F51">
        <w:t xml:space="preserve"> to </w:t>
      </w:r>
      <w:r w:rsidR="00E45CE0">
        <w:t>join them</w:t>
      </w:r>
      <w:r w:rsidR="00F85229" w:rsidRPr="00DA1F51">
        <w:t>.</w:t>
      </w:r>
      <w:r w:rsidR="00A11CEE">
        <w:t xml:space="preserve"> T</w:t>
      </w:r>
      <w:r w:rsidR="00A11CEE" w:rsidRPr="00A11CEE">
        <w:t xml:space="preserve">he </w:t>
      </w:r>
      <w:r w:rsidR="00A11CEE">
        <w:t xml:space="preserve">light </w:t>
      </w:r>
      <w:r w:rsidR="00A11CEE" w:rsidRPr="00A11CEE">
        <w:t>mood shifted as they shared</w:t>
      </w:r>
      <w:r w:rsidR="00520BD6">
        <w:t xml:space="preserve"> their work</w:t>
      </w:r>
      <w:r w:rsidR="00A11CEE" w:rsidRPr="00A11CEE">
        <w:t xml:space="preserve"> </w:t>
      </w:r>
      <w:r w:rsidR="00C4052E">
        <w:t>problems</w:t>
      </w:r>
      <w:r w:rsidR="00BF1FAE">
        <w:t>, complaining</w:t>
      </w:r>
      <w:r w:rsidR="00CD04A2">
        <w:t xml:space="preserve"> that </w:t>
      </w:r>
      <w:r w:rsidR="00FC4A04">
        <w:t>the</w:t>
      </w:r>
      <w:r w:rsidR="00CD04A2">
        <w:t xml:space="preserve"> </w:t>
      </w:r>
      <w:r w:rsidR="00A93A14">
        <w:t>ASHAs</w:t>
      </w:r>
      <w:r w:rsidR="00F478DB">
        <w:t xml:space="preserve"> were being </w:t>
      </w:r>
      <w:r w:rsidR="00A11CEE" w:rsidRPr="00A11CEE">
        <w:t xml:space="preserve">overburdened by </w:t>
      </w:r>
      <w:r w:rsidR="00F478DB">
        <w:t>a</w:t>
      </w:r>
      <w:r w:rsidR="00A11CEE" w:rsidRPr="00A11CEE">
        <w:t xml:space="preserve"> new</w:t>
      </w:r>
      <w:r w:rsidR="00F478DB">
        <w:t xml:space="preserve"> </w:t>
      </w:r>
      <w:r w:rsidR="00C4052E">
        <w:t>government</w:t>
      </w:r>
      <w:r w:rsidR="00A11CEE" w:rsidRPr="00A11CEE">
        <w:t xml:space="preserve"> task</w:t>
      </w:r>
      <w:r w:rsidR="00E25901">
        <w:t>.</w:t>
      </w:r>
      <w:r w:rsidR="00965630">
        <w:t xml:space="preserve"> </w:t>
      </w:r>
      <w:r w:rsidR="00965630" w:rsidRPr="00965630">
        <w:t>ASHAs</w:t>
      </w:r>
      <w:r w:rsidR="00965630">
        <w:t xml:space="preserve"> – </w:t>
      </w:r>
      <w:r w:rsidR="00965630" w:rsidRPr="00965630">
        <w:t>a type of Community Health Worker (CHW)</w:t>
      </w:r>
      <w:r w:rsidR="00965630">
        <w:t xml:space="preserve"> – </w:t>
      </w:r>
      <w:r w:rsidR="00965630" w:rsidRPr="00965630">
        <w:t>had</w:t>
      </w:r>
      <w:r w:rsidR="00C4052E">
        <w:t xml:space="preserve"> been</w:t>
      </w:r>
      <w:r w:rsidR="00965630" w:rsidRPr="00965630">
        <w:t xml:space="preserve"> scour</w:t>
      </w:r>
      <w:r w:rsidR="00C4052E">
        <w:t>ing their assigned community</w:t>
      </w:r>
      <w:r w:rsidR="00965630" w:rsidRPr="00965630">
        <w:t xml:space="preserve"> </w:t>
      </w:r>
      <w:r w:rsidR="00C4052E">
        <w:t xml:space="preserve">for the last two weeks </w:t>
      </w:r>
      <w:r w:rsidR="00965630" w:rsidRPr="00965630">
        <w:t>to register people in</w:t>
      </w:r>
      <w:r w:rsidR="00C4052E">
        <w:t>to</w:t>
      </w:r>
      <w:r w:rsidR="00965630" w:rsidRPr="00965630">
        <w:t xml:space="preserve"> a government health insurance program.</w:t>
      </w:r>
      <w:r w:rsidR="00C4052E">
        <w:t xml:space="preserve"> They were frustrated because this insurance scheme – while beneficial to the community – did not fall into ASHA’s focus areas of maternal and child health.</w:t>
      </w:r>
    </w:p>
    <w:p w14:paraId="75AB0631" w14:textId="42CBAF88" w:rsidR="00885D9F" w:rsidRDefault="00B67CC4" w:rsidP="00BC3AFA">
      <w:pPr>
        <w:spacing w:after="0" w:line="360" w:lineRule="auto"/>
        <w:ind w:firstLine="720"/>
        <w:jc w:val="both"/>
      </w:pPr>
      <w:r w:rsidRPr="00B67CC4">
        <w:t xml:space="preserve">Though I wasn’t </w:t>
      </w:r>
      <w:r w:rsidR="00305F06">
        <w:t xml:space="preserve">a </w:t>
      </w:r>
      <w:r w:rsidRPr="00B67CC4">
        <w:t xml:space="preserve">part of their conversation, I silently empathized with their </w:t>
      </w:r>
      <w:r w:rsidR="00C4052E">
        <w:t>complaints</w:t>
      </w:r>
      <w:r w:rsidRPr="00B67CC4">
        <w:t>.</w:t>
      </w:r>
      <w:r w:rsidR="00F85229">
        <w:t xml:space="preserve"> I had been waiting for </w:t>
      </w:r>
      <w:r w:rsidR="00A8785C">
        <w:t>Leela</w:t>
      </w:r>
      <w:r w:rsidR="00947BBC">
        <w:t>*</w:t>
      </w:r>
      <w:r w:rsidR="00F85229">
        <w:t xml:space="preserve">, a 45-year-old </w:t>
      </w:r>
      <w:r w:rsidR="007C5EE7">
        <w:t>ASHA worker</w:t>
      </w:r>
      <w:r w:rsidR="00F85229">
        <w:t xml:space="preserve">, for over an hour. </w:t>
      </w:r>
      <w:r w:rsidR="00761C06" w:rsidRPr="00761C06">
        <w:t xml:space="preserve">Leela is one of India’s one million ASHAs; </w:t>
      </w:r>
      <w:r w:rsidR="006D73D3">
        <w:t>as an ASHA Leela</w:t>
      </w:r>
      <w:r w:rsidR="00761C06" w:rsidRPr="00761C06">
        <w:t xml:space="preserve"> serve</w:t>
      </w:r>
      <w:r w:rsidR="006D73D3">
        <w:t>s</w:t>
      </w:r>
      <w:r w:rsidR="00761C06" w:rsidRPr="00761C06">
        <w:t xml:space="preserve"> as </w:t>
      </w:r>
      <w:r w:rsidR="006D73D3">
        <w:t xml:space="preserve">a </w:t>
      </w:r>
      <w:r w:rsidR="00761C06">
        <w:t>CHW</w:t>
      </w:r>
      <w:r w:rsidR="006D73D3">
        <w:t>,</w:t>
      </w:r>
      <w:r w:rsidR="00761C06" w:rsidRPr="00761C06">
        <w:t xml:space="preserve"> responsible for maternal care, immunization, and promoting health and disease prevention through</w:t>
      </w:r>
      <w:r w:rsidR="00C62C3B">
        <w:t xml:space="preserve"> community outreach</w:t>
      </w:r>
      <w:r w:rsidR="00E12218">
        <w:t xml:space="preserve"> </w:t>
      </w:r>
      <w:r w:rsidR="00B11111">
        <w:fldChar w:fldCharType="begin"/>
      </w:r>
      <w:r w:rsidR="00B11111">
        <w:instrText xml:space="preserve"> ADDIN ZOTERO_ITEM CSL_CITATION {"citationID":"Rr2ogc14","properties":{"formattedCitation":"(1)","plainCitation":"(1)","noteIndex":0},"citationItems":[{"id":663,"uris":["http://zotero.org/groups/5883033/items/SSFY57DL"],"itemData":{"id":663,"type":"report","event-place":"Government of India","publisher":"National Health Mission","publisher-place":"Government of India","title":"National Rural Health Mission (2005–2012): Mission Document","URL":"https://nhm.gov.in/images/pdf/guidelines/nrhm-guidelines/mission_document.pdf"}}],"schema":"https://github.com/citation-style-language/schema/raw/master/csl-citation.json"} </w:instrText>
      </w:r>
      <w:r w:rsidR="00B11111">
        <w:fldChar w:fldCharType="separate"/>
      </w:r>
      <w:r w:rsidR="00B11111" w:rsidRPr="00B11111">
        <w:rPr>
          <w:rFonts w:ascii="Aptos" w:hAnsi="Aptos"/>
        </w:rPr>
        <w:t>(1)</w:t>
      </w:r>
      <w:r w:rsidR="00B11111">
        <w:fldChar w:fldCharType="end"/>
      </w:r>
      <w:r w:rsidR="00B11111">
        <w:t>.</w:t>
      </w:r>
      <w:r w:rsidR="00CE7836">
        <w:t xml:space="preserve"> Leela receives a guaranteed honorarium payment of 2500 rupees (</w:t>
      </w:r>
      <w:r w:rsidR="00745D29">
        <w:t xml:space="preserve">approximately </w:t>
      </w:r>
      <w:r w:rsidR="00CE7836">
        <w:t>$28 USD) per m</w:t>
      </w:r>
      <w:r w:rsidR="00FE40F8">
        <w:t>onth, but</w:t>
      </w:r>
      <w:r w:rsidR="00745D29">
        <w:t xml:space="preserve"> she also</w:t>
      </w:r>
      <w:r w:rsidR="00FE40F8">
        <w:t xml:space="preserve"> receives incentive payments for </w:t>
      </w:r>
      <w:r w:rsidR="00745D29">
        <w:t xml:space="preserve">completing </w:t>
      </w:r>
      <w:r w:rsidR="00FE40F8">
        <w:t>other tasks. These payments</w:t>
      </w:r>
      <w:r w:rsidR="00745D29">
        <w:t xml:space="preserve"> can</w:t>
      </w:r>
      <w:r w:rsidR="00FE40F8">
        <w:t xml:space="preserve"> </w:t>
      </w:r>
      <w:r w:rsidR="00D7741D">
        <w:t xml:space="preserve">have a wide </w:t>
      </w:r>
      <w:r w:rsidR="00FE40F8">
        <w:t>range</w:t>
      </w:r>
      <w:r w:rsidR="00D7741D">
        <w:t>, going</w:t>
      </w:r>
      <w:r w:rsidR="00FE40F8">
        <w:t xml:space="preserve"> from 1 rupee for delivering an ORS packet, </w:t>
      </w:r>
      <w:r w:rsidR="00D7741D">
        <w:t>to 150 rupees</w:t>
      </w:r>
      <w:r w:rsidR="009558B9">
        <w:t xml:space="preserve"> (approximately $2 USD)</w:t>
      </w:r>
      <w:r w:rsidR="00D7741D">
        <w:t xml:space="preserve"> for taking a woman to deliver a child at the hospital.</w:t>
      </w:r>
    </w:p>
    <w:p w14:paraId="64844315" w14:textId="70DD6012" w:rsidR="00CA36B6" w:rsidRDefault="0085222A" w:rsidP="00BC3AFA">
      <w:pPr>
        <w:spacing w:after="0" w:line="360" w:lineRule="auto"/>
        <w:ind w:firstLine="720"/>
        <w:jc w:val="both"/>
      </w:pPr>
      <w:r>
        <w:t>As</w:t>
      </w:r>
      <w:r w:rsidR="00CA36B6" w:rsidRPr="00CA36B6">
        <w:t xml:space="preserve"> I waited in the air-conditioned room</w:t>
      </w:r>
      <w:r w:rsidR="007526DA">
        <w:t xml:space="preserve"> with the </w:t>
      </w:r>
      <w:r w:rsidR="00C4052E">
        <w:t>senior health workers</w:t>
      </w:r>
      <w:r w:rsidR="00CA36B6" w:rsidRPr="00CA36B6">
        <w:t xml:space="preserve">, </w:t>
      </w:r>
      <w:r w:rsidR="00A8785C">
        <w:t>Leela</w:t>
      </w:r>
      <w:r w:rsidR="00CA36B6" w:rsidRPr="00CA36B6">
        <w:t xml:space="preserve"> </w:t>
      </w:r>
      <w:r w:rsidR="006D73D3">
        <w:t>walked</w:t>
      </w:r>
      <w:r w:rsidR="00305F06">
        <w:t xml:space="preserve"> under </w:t>
      </w:r>
      <w:r w:rsidR="006861F3">
        <w:t>the</w:t>
      </w:r>
      <w:r w:rsidR="00305F06">
        <w:t xml:space="preserve"> blazing sun</w:t>
      </w:r>
      <w:r w:rsidR="00CA36B6" w:rsidRPr="00CA36B6">
        <w:t>, knocking on doors</w:t>
      </w:r>
      <w:r w:rsidR="00EE14D6">
        <w:t xml:space="preserve"> </w:t>
      </w:r>
      <w:r w:rsidR="000874D1">
        <w:t>and</w:t>
      </w:r>
      <w:r w:rsidR="00EE14D6">
        <w:t xml:space="preserve"> seek</w:t>
      </w:r>
      <w:r w:rsidR="000874D1">
        <w:t>ing</w:t>
      </w:r>
      <w:r w:rsidR="00EE14D6">
        <w:t xml:space="preserve"> out </w:t>
      </w:r>
      <w:r w:rsidR="00C4052E">
        <w:t>low-income community members</w:t>
      </w:r>
      <w:r w:rsidR="00812ED6">
        <w:t xml:space="preserve"> to enroll in this </w:t>
      </w:r>
      <w:r w:rsidR="009A7978">
        <w:t>insurance program</w:t>
      </w:r>
      <w:r w:rsidR="007D0923">
        <w:t xml:space="preserve">. </w:t>
      </w:r>
      <w:r w:rsidR="004942F7">
        <w:t xml:space="preserve">As an ASHA, Leela helped her community understand how to navigate all aspects of the health system – including this </w:t>
      </w:r>
      <w:r w:rsidR="00570116">
        <w:t>insurance program</w:t>
      </w:r>
      <w:r w:rsidR="004942F7">
        <w:t xml:space="preserve">. </w:t>
      </w:r>
      <w:r w:rsidR="007D0923">
        <w:t>She explained</w:t>
      </w:r>
      <w:r w:rsidR="00570116">
        <w:t xml:space="preserve"> how</w:t>
      </w:r>
      <w:r w:rsidR="007D0923">
        <w:t xml:space="preserve"> this government health insurance program</w:t>
      </w:r>
      <w:r w:rsidR="00570116">
        <w:t xml:space="preserve">, called </w:t>
      </w:r>
      <w:r w:rsidR="00CA36B6" w:rsidRPr="00CA36B6">
        <w:t xml:space="preserve">the Ayushman Bharat </w:t>
      </w:r>
      <w:r w:rsidR="007D0923">
        <w:t>I</w:t>
      </w:r>
      <w:r w:rsidR="004942F7">
        <w:t xml:space="preserve">nsurance </w:t>
      </w:r>
      <w:r w:rsidR="00F9331E">
        <w:t>program</w:t>
      </w:r>
      <w:r w:rsidR="00570116">
        <w:t>,</w:t>
      </w:r>
      <w:r w:rsidR="004942F7">
        <w:t xml:space="preserve"> </w:t>
      </w:r>
      <w:r w:rsidR="00CA36B6" w:rsidRPr="00CA36B6">
        <w:t xml:space="preserve">could </w:t>
      </w:r>
      <w:r w:rsidR="004942F7">
        <w:t>reimburse</w:t>
      </w:r>
      <w:r w:rsidR="00CA36B6" w:rsidRPr="00CA36B6">
        <w:t xml:space="preserve"> up to </w:t>
      </w:r>
      <w:r w:rsidR="00CA36B6" w:rsidRPr="00CA36B6">
        <w:rPr>
          <w:i/>
          <w:iCs/>
        </w:rPr>
        <w:t>5 lakh</w:t>
      </w:r>
      <w:r w:rsidR="00CA36B6" w:rsidRPr="00CA36B6">
        <w:t xml:space="preserve"> (500,000</w:t>
      </w:r>
      <w:r w:rsidR="00756667">
        <w:t>)</w:t>
      </w:r>
      <w:r w:rsidR="00CA36B6" w:rsidRPr="00CA36B6">
        <w:t xml:space="preserve"> rupees in medical expenses. She eagerly promoted </w:t>
      </w:r>
      <w:r w:rsidR="00305F06">
        <w:t>this</w:t>
      </w:r>
      <w:r w:rsidR="00CA36B6" w:rsidRPr="00CA36B6">
        <w:t xml:space="preserve"> program</w:t>
      </w:r>
      <w:r w:rsidR="00305F06">
        <w:t xml:space="preserve"> in her area</w:t>
      </w:r>
      <w:r w:rsidR="00CA36B6" w:rsidRPr="00CA36B6">
        <w:t xml:space="preserve">, highlighting </w:t>
      </w:r>
      <w:r w:rsidR="00E05882">
        <w:t>that this money could be used to support</w:t>
      </w:r>
      <w:r w:rsidR="00CA36B6" w:rsidRPr="00CA36B6">
        <w:t xml:space="preserve"> </w:t>
      </w:r>
      <w:r w:rsidR="00E05882">
        <w:t>medical</w:t>
      </w:r>
      <w:r w:rsidR="00CA36B6" w:rsidRPr="00CA36B6">
        <w:t xml:space="preserve"> exams, consultations, hospitalizations, </w:t>
      </w:r>
      <w:r w:rsidR="00837DEE">
        <w:t>and</w:t>
      </w:r>
      <w:r w:rsidR="00E05882">
        <w:t xml:space="preserve"> prescribed</w:t>
      </w:r>
      <w:r w:rsidR="00CA36B6" w:rsidRPr="00CA36B6">
        <w:t xml:space="preserve"> medications. </w:t>
      </w:r>
    </w:p>
    <w:p w14:paraId="450C70E8" w14:textId="11FE47A7" w:rsidR="000505E3" w:rsidRDefault="00C4052E" w:rsidP="00BC3AFA">
      <w:pPr>
        <w:spacing w:after="0" w:line="360" w:lineRule="auto"/>
        <w:ind w:firstLine="720"/>
        <w:jc w:val="both"/>
      </w:pPr>
      <w:r>
        <w:t xml:space="preserve">While she was going door-to-door, </w:t>
      </w:r>
      <w:r w:rsidR="00F85229">
        <w:t xml:space="preserve">I kept </w:t>
      </w:r>
      <w:r w:rsidR="003738AF">
        <w:t>messaging</w:t>
      </w:r>
      <w:r w:rsidR="00F85229">
        <w:t xml:space="preserve"> her</w:t>
      </w:r>
      <w:r w:rsidR="003738AF">
        <w:t xml:space="preserve"> on</w:t>
      </w:r>
      <w:r w:rsidR="00F85229">
        <w:t xml:space="preserve"> WhatsApp asking if I could join her</w:t>
      </w:r>
      <w:r w:rsidR="00837DEE">
        <w:t>, even if just to help hold her things while she explained the program</w:t>
      </w:r>
      <w:r w:rsidR="00F85229">
        <w:t>. “</w:t>
      </w:r>
      <w:r w:rsidR="007904E5">
        <w:rPr>
          <w:i/>
          <w:iCs/>
        </w:rPr>
        <w:t>No</w:t>
      </w:r>
      <w:r w:rsidR="00F85229" w:rsidRPr="00930537">
        <w:rPr>
          <w:i/>
          <w:iCs/>
        </w:rPr>
        <w:t xml:space="preserve">, ma’am – </w:t>
      </w:r>
      <w:r w:rsidR="00552931">
        <w:rPr>
          <w:i/>
          <w:iCs/>
        </w:rPr>
        <w:t xml:space="preserve">just give me </w:t>
      </w:r>
      <w:r w:rsidR="00552931">
        <w:rPr>
          <w:i/>
          <w:iCs/>
        </w:rPr>
        <w:lastRenderedPageBreak/>
        <w:t>two minutes. I’ll be there.”</w:t>
      </w:r>
      <w:r w:rsidR="00F85229">
        <w:t xml:space="preserve"> As the minutes </w:t>
      </w:r>
      <w:r w:rsidR="00136023">
        <w:t>stretched on</w:t>
      </w:r>
      <w:r w:rsidR="00F85229">
        <w:t xml:space="preserve">, I watched my interview window shrink </w:t>
      </w:r>
      <w:proofErr w:type="gramStart"/>
      <w:r w:rsidR="00F85229">
        <w:t>further and further</w:t>
      </w:r>
      <w:proofErr w:type="gramEnd"/>
      <w:r w:rsidR="00F85229">
        <w:t xml:space="preserve">, and the number of teacups in the sink continue to grow. </w:t>
      </w:r>
      <w:r w:rsidR="00F85229" w:rsidRPr="00E16844">
        <w:t xml:space="preserve">Just as I was ready to </w:t>
      </w:r>
      <w:r w:rsidR="00752886">
        <w:t>leave</w:t>
      </w:r>
      <w:r w:rsidR="00F85229" w:rsidRPr="00E16844">
        <w:t>, there was a hesitant knock</w:t>
      </w:r>
      <w:r w:rsidR="0080251D">
        <w:t xml:space="preserve">. </w:t>
      </w:r>
    </w:p>
    <w:p w14:paraId="16850419" w14:textId="04386D68" w:rsidR="00F85229" w:rsidRDefault="00A8785C" w:rsidP="00BC3AFA">
      <w:pPr>
        <w:spacing w:after="0" w:line="360" w:lineRule="auto"/>
        <w:ind w:firstLine="720"/>
        <w:jc w:val="both"/>
      </w:pPr>
      <w:r>
        <w:t>Leela</w:t>
      </w:r>
      <w:r w:rsidR="00532D66">
        <w:t xml:space="preserve"> </w:t>
      </w:r>
      <w:r w:rsidR="00317065">
        <w:t>entered</w:t>
      </w:r>
      <w:r>
        <w:t xml:space="preserve"> – </w:t>
      </w:r>
      <w:r w:rsidR="00F85229" w:rsidRPr="00E16844">
        <w:t>her pink suit fuchsia</w:t>
      </w:r>
      <w:r w:rsidR="00532D66">
        <w:t xml:space="preserve"> from sweat</w:t>
      </w:r>
      <w:r w:rsidR="00F85229" w:rsidRPr="00E16844">
        <w:t xml:space="preserve"> in places. She carefully placed her notebooks on the table. </w:t>
      </w:r>
      <w:r w:rsidR="00F85229">
        <w:t>“</w:t>
      </w:r>
      <w:r w:rsidR="00F85229" w:rsidRPr="00672ECB">
        <w:rPr>
          <w:i/>
          <w:iCs/>
        </w:rPr>
        <w:t>The app wasn’t working</w:t>
      </w:r>
      <w:r w:rsidR="00F85229">
        <w:t xml:space="preserve">,” she explained to </w:t>
      </w:r>
      <w:r>
        <w:t>Aliya</w:t>
      </w:r>
      <w:r w:rsidR="00F85229">
        <w:t xml:space="preserve"> and </w:t>
      </w:r>
      <w:r w:rsidR="00940DE7">
        <w:t>Preeti</w:t>
      </w:r>
      <w:r>
        <w:t>.</w:t>
      </w:r>
      <w:r w:rsidR="00F85229">
        <w:t xml:space="preserve"> “</w:t>
      </w:r>
      <w:r w:rsidR="00F85229" w:rsidRPr="00672ECB">
        <w:rPr>
          <w:i/>
          <w:iCs/>
        </w:rPr>
        <w:t xml:space="preserve">I just wrote down details in my notebook, and I’ll enter them into the app </w:t>
      </w:r>
      <w:r w:rsidR="00C619B7">
        <w:rPr>
          <w:i/>
          <w:iCs/>
        </w:rPr>
        <w:t>tonight</w:t>
      </w:r>
      <w:r w:rsidR="00F85229">
        <w:t xml:space="preserve">.” </w:t>
      </w:r>
      <w:r w:rsidR="00556FF1" w:rsidRPr="00556FF1">
        <w:t xml:space="preserve">They sympathized </w:t>
      </w:r>
      <w:r w:rsidR="00765EA1">
        <w:t>and then</w:t>
      </w:r>
      <w:r w:rsidR="00556FF1" w:rsidRPr="00556FF1">
        <w:t xml:space="preserve"> reminded </w:t>
      </w:r>
      <w:r w:rsidR="00BD60E9" w:rsidRPr="00556FF1">
        <w:t xml:space="preserve">her </w:t>
      </w:r>
      <w:r w:rsidR="00BD60E9">
        <w:t>that</w:t>
      </w:r>
      <w:r w:rsidR="00556FF1" w:rsidRPr="00556FF1">
        <w:t xml:space="preserve"> </w:t>
      </w:r>
      <w:r w:rsidR="00BD60E9">
        <w:t>the Ayushman work should not</w:t>
      </w:r>
      <w:r w:rsidR="00556FF1" w:rsidRPr="00556FF1">
        <w:t xml:space="preserve"> affect her other duties.</w:t>
      </w:r>
    </w:p>
    <w:p w14:paraId="404C0389" w14:textId="03C9DE37" w:rsidR="00F85229" w:rsidRDefault="00957684" w:rsidP="00BC3AFA">
      <w:pPr>
        <w:spacing w:after="0" w:line="360" w:lineRule="auto"/>
        <w:ind w:firstLine="720"/>
        <w:jc w:val="both"/>
      </w:pPr>
      <w:r>
        <w:t>Relieved, Leela</w:t>
      </w:r>
      <w:r w:rsidR="00556FF1">
        <w:t xml:space="preserve"> </w:t>
      </w:r>
      <w:r w:rsidR="0006432E">
        <w:t>began to pull</w:t>
      </w:r>
      <w:r w:rsidR="00F85229" w:rsidRPr="00026BA9">
        <w:t xml:space="preserve"> out a chair to rest</w:t>
      </w:r>
      <w:r>
        <w:t xml:space="preserve"> when</w:t>
      </w:r>
      <w:r w:rsidR="0006432E">
        <w:t xml:space="preserve"> </w:t>
      </w:r>
      <w:r w:rsidR="00A8785C">
        <w:t>Aliya</w:t>
      </w:r>
      <w:r w:rsidR="00F85229">
        <w:t xml:space="preserve"> a</w:t>
      </w:r>
      <w:r>
        <w:t>b</w:t>
      </w:r>
      <w:r w:rsidR="00F85229">
        <w:t>ruptly stopped her. “</w:t>
      </w:r>
      <w:r w:rsidR="00A8785C">
        <w:rPr>
          <w:i/>
          <w:iCs/>
        </w:rPr>
        <w:t>Leela</w:t>
      </w:r>
      <w:r w:rsidR="00F85229" w:rsidRPr="00DB789A">
        <w:rPr>
          <w:i/>
          <w:iCs/>
        </w:rPr>
        <w:t xml:space="preserve">, you don’t need to sit here. </w:t>
      </w:r>
      <w:r w:rsidR="00A82A9E" w:rsidRPr="00DB789A">
        <w:rPr>
          <w:i/>
          <w:iCs/>
        </w:rPr>
        <w:t xml:space="preserve">Do you see </w:t>
      </w:r>
      <w:r>
        <w:rPr>
          <w:i/>
          <w:iCs/>
        </w:rPr>
        <w:t xml:space="preserve">those </w:t>
      </w:r>
      <w:r w:rsidR="00A82A9E" w:rsidRPr="00DB789A">
        <w:rPr>
          <w:i/>
          <w:iCs/>
        </w:rPr>
        <w:t xml:space="preserve">dishes in the sink? </w:t>
      </w:r>
      <w:r w:rsidR="00324229" w:rsidRPr="00DB789A">
        <w:rPr>
          <w:i/>
          <w:iCs/>
        </w:rPr>
        <w:t xml:space="preserve">Just wash them and then </w:t>
      </w:r>
      <w:r w:rsidR="00F0479E">
        <w:rPr>
          <w:i/>
          <w:iCs/>
        </w:rPr>
        <w:t xml:space="preserve">you can </w:t>
      </w:r>
      <w:r w:rsidR="00324229" w:rsidRPr="00DB789A">
        <w:rPr>
          <w:i/>
          <w:iCs/>
        </w:rPr>
        <w:t>go home.</w:t>
      </w:r>
      <w:r w:rsidR="00F85229" w:rsidRPr="00DB789A">
        <w:rPr>
          <w:i/>
          <w:iCs/>
        </w:rPr>
        <w:t xml:space="preserve"> There’s no other work you</w:t>
      </w:r>
      <w:r w:rsidR="00F0479E">
        <w:rPr>
          <w:i/>
          <w:iCs/>
        </w:rPr>
        <w:t xml:space="preserve"> need to </w:t>
      </w:r>
      <w:r>
        <w:rPr>
          <w:i/>
          <w:iCs/>
        </w:rPr>
        <w:t>stay</w:t>
      </w:r>
      <w:r w:rsidR="00F85229" w:rsidRPr="00DB789A">
        <w:rPr>
          <w:i/>
          <w:iCs/>
        </w:rPr>
        <w:t xml:space="preserve"> </w:t>
      </w:r>
      <w:r>
        <w:rPr>
          <w:i/>
          <w:iCs/>
        </w:rPr>
        <w:t>for</w:t>
      </w:r>
      <w:r w:rsidR="00A31151">
        <w:rPr>
          <w:i/>
          <w:iCs/>
        </w:rPr>
        <w:t>.</w:t>
      </w:r>
      <w:r w:rsidR="00F85229">
        <w:t xml:space="preserve">” </w:t>
      </w:r>
    </w:p>
    <w:p w14:paraId="3F50E436" w14:textId="2D26B311" w:rsidR="00F85229" w:rsidRDefault="00843F2B" w:rsidP="00BC3AFA">
      <w:pPr>
        <w:spacing w:after="0" w:line="360" w:lineRule="auto"/>
        <w:ind w:firstLine="720"/>
        <w:jc w:val="both"/>
      </w:pPr>
      <w:r w:rsidRPr="00843F2B">
        <w:t>I frowned</w:t>
      </w:r>
      <w:r w:rsidR="00765EA1">
        <w:t>; t</w:t>
      </w:r>
      <w:r w:rsidRPr="00843F2B">
        <w:t xml:space="preserve">hose dishes </w:t>
      </w:r>
      <w:r w:rsidR="00C619B7">
        <w:t>were</w:t>
      </w:r>
      <w:r w:rsidRPr="00843F2B">
        <w:t xml:space="preserve"> there all afternoon as other workers came in and out. Yet, only when </w:t>
      </w:r>
      <w:r w:rsidR="00346F9E">
        <w:t>Leela</w:t>
      </w:r>
      <w:r w:rsidRPr="00843F2B">
        <w:t xml:space="preserve"> arrived</w:t>
      </w:r>
      <w:r w:rsidR="00CC14CD">
        <w:t xml:space="preserve"> – </w:t>
      </w:r>
      <w:r w:rsidRPr="00843F2B">
        <w:t>exhausted</w:t>
      </w:r>
      <w:r w:rsidR="00C619B7">
        <w:t xml:space="preserve"> </w:t>
      </w:r>
      <w:r w:rsidR="00CC14CD">
        <w:t>–</w:t>
      </w:r>
      <w:r w:rsidRPr="00843F2B">
        <w:t xml:space="preserve"> did </w:t>
      </w:r>
      <w:r w:rsidR="00A31151">
        <w:t>they need to be washed</w:t>
      </w:r>
      <w:r w:rsidRPr="00843F2B">
        <w:t>.</w:t>
      </w:r>
      <w:r w:rsidR="00A31151">
        <w:t xml:space="preserve"> </w:t>
      </w:r>
      <w:r>
        <w:t xml:space="preserve">Without protest, </w:t>
      </w:r>
      <w:r w:rsidR="00346F9E">
        <w:t>Leela</w:t>
      </w:r>
      <w:r w:rsidR="00F85229">
        <w:t xml:space="preserve"> quickly walked to the sink and </w:t>
      </w:r>
      <w:r w:rsidR="00507E8F">
        <w:t>washed</w:t>
      </w:r>
      <w:r w:rsidR="00F85229">
        <w:t xml:space="preserve"> </w:t>
      </w:r>
      <w:r w:rsidR="00A31151">
        <w:t xml:space="preserve">the </w:t>
      </w:r>
      <w:r w:rsidR="00F85229">
        <w:t>dishe</w:t>
      </w:r>
      <w:r w:rsidR="00507E8F">
        <w:t>s, including my cup</w:t>
      </w:r>
      <w:r w:rsidR="00F85229">
        <w:t>. I glanced around the room</w:t>
      </w:r>
      <w:r w:rsidR="00A31151">
        <w:t>; n</w:t>
      </w:r>
      <w:r w:rsidR="00B4654D" w:rsidRPr="00B4654D">
        <w:t>o one seemed bothered that the most tired among us was doing a chore any of us could have done.</w:t>
      </w:r>
    </w:p>
    <w:p w14:paraId="20B8BD6F" w14:textId="23E398E5" w:rsidR="00940DE7" w:rsidRDefault="00F85229" w:rsidP="00BC3AFA">
      <w:pPr>
        <w:spacing w:after="0" w:line="360" w:lineRule="auto"/>
        <w:ind w:firstLine="720"/>
        <w:jc w:val="both"/>
      </w:pPr>
      <w:r>
        <w:t xml:space="preserve">A short while later, </w:t>
      </w:r>
      <w:r w:rsidR="00346F9E">
        <w:t>Leela</w:t>
      </w:r>
      <w:r>
        <w:t xml:space="preserve"> and I walked to her bus stop.</w:t>
      </w:r>
      <w:r w:rsidRPr="006D1ABB">
        <w:t xml:space="preserve"> </w:t>
      </w:r>
      <w:r>
        <w:t xml:space="preserve"> “</w:t>
      </w:r>
      <w:r w:rsidR="00880510">
        <w:rPr>
          <w:i/>
          <w:iCs/>
        </w:rPr>
        <w:t>Leela</w:t>
      </w:r>
      <w:r w:rsidRPr="008B0449">
        <w:rPr>
          <w:i/>
          <w:iCs/>
        </w:rPr>
        <w:t>-Ji, you must have been so tired when you came in from your work</w:t>
      </w:r>
      <w:r w:rsidR="00880510">
        <w:t>,</w:t>
      </w:r>
      <w:r>
        <w:t>”</w:t>
      </w:r>
      <w:r w:rsidR="00880510">
        <w:t xml:space="preserve"> I said as we walked.</w:t>
      </w:r>
      <w:r>
        <w:t xml:space="preserve"> </w:t>
      </w:r>
      <w:r w:rsidR="007F0036">
        <w:t xml:space="preserve">She </w:t>
      </w:r>
      <w:r w:rsidR="00AE11F5">
        <w:t>nodded</w:t>
      </w:r>
      <w:r>
        <w:t>. “</w:t>
      </w:r>
      <w:r w:rsidRPr="00B84CC4">
        <w:rPr>
          <w:i/>
          <w:iCs/>
        </w:rPr>
        <w:t>So why didn’t you say no when they asked you to do the dishes?”</w:t>
      </w:r>
      <w:r>
        <w:t xml:space="preserve"> My question confused her</w:t>
      </w:r>
      <w:r w:rsidR="00AE11F5">
        <w:t>, and s</w:t>
      </w:r>
      <w:r w:rsidR="007F0036">
        <w:t>he asked</w:t>
      </w:r>
      <w:r w:rsidR="00034B29">
        <w:t xml:space="preserve"> me</w:t>
      </w:r>
      <w:r w:rsidR="007F0036">
        <w:t xml:space="preserve">, </w:t>
      </w:r>
      <w:r>
        <w:t>“</w:t>
      </w:r>
      <w:r w:rsidRPr="00B84CC4">
        <w:rPr>
          <w:i/>
          <w:iCs/>
        </w:rPr>
        <w:t>What do you mean, ma’am?</w:t>
      </w:r>
      <w:r w:rsidR="007F0036">
        <w:rPr>
          <w:i/>
          <w:iCs/>
        </w:rPr>
        <w:t>”</w:t>
      </w:r>
    </w:p>
    <w:p w14:paraId="5AF596D6" w14:textId="7948BB09" w:rsidR="00F85229" w:rsidRPr="00D25314" w:rsidRDefault="00F85229" w:rsidP="00BC3AFA">
      <w:pPr>
        <w:spacing w:after="0" w:line="360" w:lineRule="auto"/>
        <w:ind w:firstLine="720"/>
        <w:jc w:val="both"/>
      </w:pPr>
      <w:r>
        <w:rPr>
          <w:i/>
          <w:iCs/>
        </w:rPr>
        <w:t xml:space="preserve">“Those dishes in the sink”, </w:t>
      </w:r>
      <w:r w:rsidRPr="00225146">
        <w:t xml:space="preserve">I </w:t>
      </w:r>
      <w:r w:rsidR="00A6476C">
        <w:t xml:space="preserve">began to </w:t>
      </w:r>
      <w:r w:rsidRPr="00225146">
        <w:t>explain</w:t>
      </w:r>
      <w:r w:rsidR="00940DE7">
        <w:t xml:space="preserve">. </w:t>
      </w:r>
      <w:r>
        <w:rPr>
          <w:i/>
          <w:iCs/>
        </w:rPr>
        <w:t xml:space="preserve">“They weren’t yours. </w:t>
      </w:r>
      <w:r w:rsidR="00940DE7">
        <w:rPr>
          <w:i/>
          <w:iCs/>
        </w:rPr>
        <w:t>E</w:t>
      </w:r>
      <w:r>
        <w:rPr>
          <w:i/>
          <w:iCs/>
        </w:rPr>
        <w:t xml:space="preserve">veryone else had been drinking tea all day. One cup was even mine. </w:t>
      </w:r>
      <w:proofErr w:type="gramStart"/>
      <w:r>
        <w:rPr>
          <w:i/>
          <w:iCs/>
        </w:rPr>
        <w:t>Anyone</w:t>
      </w:r>
      <w:proofErr w:type="gramEnd"/>
      <w:r>
        <w:rPr>
          <w:i/>
          <w:iCs/>
        </w:rPr>
        <w:t xml:space="preserve"> could have </w:t>
      </w:r>
      <w:r w:rsidR="00940DE7">
        <w:rPr>
          <w:i/>
          <w:iCs/>
        </w:rPr>
        <w:t>washed them</w:t>
      </w:r>
      <w:r>
        <w:rPr>
          <w:i/>
          <w:iCs/>
        </w:rPr>
        <w:t xml:space="preserve">, but they waited until you came in and asked you. That’s not right, is it?” </w:t>
      </w:r>
      <w:r w:rsidR="00D25314">
        <w:t xml:space="preserve"> </w:t>
      </w:r>
      <w:r w:rsidR="008050F4">
        <w:t>Leela</w:t>
      </w:r>
      <w:r>
        <w:t xml:space="preserve"> shrugged</w:t>
      </w:r>
      <w:r w:rsidR="008050F4">
        <w:t xml:space="preserve"> and </w:t>
      </w:r>
      <w:r w:rsidR="00A31151">
        <w:t>responded</w:t>
      </w:r>
      <w:r w:rsidR="008050F4">
        <w:t>,</w:t>
      </w:r>
      <w:r>
        <w:t xml:space="preserve"> “</w:t>
      </w:r>
      <w:r w:rsidRPr="006F6703">
        <w:rPr>
          <w:i/>
          <w:iCs/>
        </w:rPr>
        <w:t>It’s okay</w:t>
      </w:r>
      <w:r>
        <w:rPr>
          <w:i/>
          <w:iCs/>
        </w:rPr>
        <w:t>.</w:t>
      </w:r>
      <w:r w:rsidRPr="006F6703">
        <w:rPr>
          <w:i/>
          <w:iCs/>
        </w:rPr>
        <w:t xml:space="preserve"> I do this kind of work at home too</w:t>
      </w:r>
      <w:r>
        <w:rPr>
          <w:i/>
          <w:iCs/>
        </w:rPr>
        <w:t>, s</w:t>
      </w:r>
      <w:r w:rsidRPr="006F6703">
        <w:rPr>
          <w:i/>
          <w:iCs/>
        </w:rPr>
        <w:t>o if I do a little here, it’s no trouble</w:t>
      </w:r>
      <w:r>
        <w:rPr>
          <w:i/>
          <w:iCs/>
        </w:rPr>
        <w:t xml:space="preserve">.” </w:t>
      </w:r>
    </w:p>
    <w:p w14:paraId="401C7831" w14:textId="270231AD" w:rsidR="003B40FB" w:rsidRDefault="003B40FB" w:rsidP="00BC3AFA">
      <w:pPr>
        <w:spacing w:after="0" w:line="360" w:lineRule="auto"/>
        <w:ind w:firstLine="720"/>
        <w:jc w:val="both"/>
      </w:pPr>
      <w:r w:rsidRPr="003B40FB">
        <w:t xml:space="preserve">Leela's resignation reflects the subtle yet profound ways in which power </w:t>
      </w:r>
      <w:r w:rsidR="00BF1CE7">
        <w:t xml:space="preserve">permeates into </w:t>
      </w:r>
      <w:r w:rsidR="007B30C1">
        <w:t>the</w:t>
      </w:r>
      <w:r w:rsidR="00BF1CE7">
        <w:t xml:space="preserve"> </w:t>
      </w:r>
      <w:r w:rsidR="00AE11F5">
        <w:t xml:space="preserve">health </w:t>
      </w:r>
      <w:r w:rsidR="00BF1CE7">
        <w:t>system</w:t>
      </w:r>
      <w:r w:rsidR="007B30C1">
        <w:t xml:space="preserve"> she operates in</w:t>
      </w:r>
      <w:r w:rsidRPr="003B40FB">
        <w:t xml:space="preserve">. </w:t>
      </w:r>
      <w:r w:rsidR="00940DE7">
        <w:t>Power</w:t>
      </w:r>
      <w:r w:rsidRPr="003B40FB">
        <w:t xml:space="preserve"> is not always enforced through explicit commands or </w:t>
      </w:r>
      <w:proofErr w:type="gramStart"/>
      <w:r w:rsidRPr="003B40FB">
        <w:t>coercion</w:t>
      </w:r>
      <w:r w:rsidR="00A31151">
        <w:t>,</w:t>
      </w:r>
      <w:r w:rsidRPr="003B40FB">
        <w:t xml:space="preserve"> but</w:t>
      </w:r>
      <w:proofErr w:type="gramEnd"/>
      <w:r w:rsidR="00A31151">
        <w:t xml:space="preserve"> </w:t>
      </w:r>
      <w:r w:rsidR="00AE11F5">
        <w:t xml:space="preserve">is </w:t>
      </w:r>
      <w:r w:rsidR="00A31151">
        <w:t>often</w:t>
      </w:r>
      <w:r w:rsidR="00AE11F5">
        <w:t xml:space="preserve"> enforced</w:t>
      </w:r>
      <w:r w:rsidRPr="003B40FB">
        <w:t xml:space="preserve"> through the normalization of expectations that align with </w:t>
      </w:r>
      <w:r w:rsidR="005D3538">
        <w:t xml:space="preserve">created </w:t>
      </w:r>
      <w:r w:rsidRPr="003B40FB">
        <w:t xml:space="preserve">social hierarchies. </w:t>
      </w:r>
      <w:r w:rsidR="001106CC">
        <w:t>Something as trivial as washing dishes</w:t>
      </w:r>
      <w:r w:rsidR="00297F23">
        <w:t xml:space="preserve"> shows how</w:t>
      </w:r>
      <w:r w:rsidRPr="003B40FB">
        <w:t xml:space="preserve"> power shapes the boundaries of what is acceptable, who bears burden</w:t>
      </w:r>
      <w:r w:rsidR="00297F23">
        <w:t>s and responsibilities</w:t>
      </w:r>
      <w:r w:rsidRPr="003B40FB">
        <w:t xml:space="preserve">, and whose labor is valued. These </w:t>
      </w:r>
      <w:r w:rsidR="003C5DBA">
        <w:t xml:space="preserve">quiet </w:t>
      </w:r>
      <w:r w:rsidRPr="003B40FB">
        <w:t>moments</w:t>
      </w:r>
      <w:r w:rsidR="00BF1CE7">
        <w:t xml:space="preserve"> </w:t>
      </w:r>
      <w:r w:rsidRPr="003B40FB">
        <w:t>reveal power</w:t>
      </w:r>
      <w:r w:rsidR="003C5DBA">
        <w:t xml:space="preserve"> in </w:t>
      </w:r>
      <w:r w:rsidR="00AE11F5">
        <w:t>India’s</w:t>
      </w:r>
      <w:r w:rsidR="003C5DBA">
        <w:t xml:space="preserve"> health system</w:t>
      </w:r>
      <w:r w:rsidRPr="003B40FB">
        <w:t xml:space="preserve">, manifesting in ways that </w:t>
      </w:r>
      <w:r w:rsidR="00297F23">
        <w:t>seem</w:t>
      </w:r>
      <w:r w:rsidRPr="003B40FB">
        <w:t xml:space="preserve"> invisible, yet</w:t>
      </w:r>
      <w:r w:rsidR="00297F23">
        <w:t xml:space="preserve"> are</w:t>
      </w:r>
      <w:r w:rsidRPr="003B40FB">
        <w:t xml:space="preserve"> deeply felt. </w:t>
      </w:r>
    </w:p>
    <w:p w14:paraId="7FAB2C8B" w14:textId="77777777" w:rsidR="00592EED" w:rsidRDefault="00592EED" w:rsidP="00BC3AFA">
      <w:pPr>
        <w:spacing w:after="0" w:line="360" w:lineRule="auto"/>
        <w:ind w:firstLine="720"/>
        <w:jc w:val="both"/>
      </w:pPr>
    </w:p>
    <w:p w14:paraId="6114C5C6" w14:textId="19C767EB" w:rsidR="000C0CE7" w:rsidRDefault="000C0CE7" w:rsidP="00BC3AFA">
      <w:pPr>
        <w:spacing w:after="0" w:line="360" w:lineRule="auto"/>
        <w:jc w:val="both"/>
        <w:rPr>
          <w:b/>
          <w:bCs/>
          <w:i/>
          <w:iCs/>
        </w:rPr>
      </w:pPr>
      <w:r w:rsidRPr="00ED006E">
        <w:rPr>
          <w:b/>
          <w:bCs/>
          <w:i/>
          <w:iCs/>
        </w:rPr>
        <w:t>From Force to Subtlety: The Shifting Definition of Power</w:t>
      </w:r>
    </w:p>
    <w:p w14:paraId="154EBF15" w14:textId="4B5CFAB9" w:rsidR="0018094C" w:rsidRPr="0018094C" w:rsidRDefault="000C1D5F" w:rsidP="00BC3AFA">
      <w:pPr>
        <w:spacing w:after="0" w:line="360" w:lineRule="auto"/>
        <w:ind w:firstLine="720"/>
        <w:jc w:val="both"/>
      </w:pPr>
      <w:r w:rsidRPr="00991460">
        <w:lastRenderedPageBreak/>
        <w:t xml:space="preserve">The concept of </w:t>
      </w:r>
      <w:r>
        <w:t>‘</w:t>
      </w:r>
      <w:r w:rsidRPr="00991460">
        <w:t>power</w:t>
      </w:r>
      <w:r>
        <w:t>’</w:t>
      </w:r>
      <w:r w:rsidRPr="00991460">
        <w:t xml:space="preserve"> is notoriously </w:t>
      </w:r>
      <w:r>
        <w:t>difficult</w:t>
      </w:r>
      <w:r w:rsidRPr="00991460">
        <w:t xml:space="preserve"> to define</w:t>
      </w:r>
      <w:r w:rsidR="00901E06">
        <w:t xml:space="preserve">; </w:t>
      </w:r>
      <w:r w:rsidRPr="00991460">
        <w:t>countless interpretations</w:t>
      </w:r>
      <w:r w:rsidR="00901E06">
        <w:t>, definitions,</w:t>
      </w:r>
      <w:r w:rsidRPr="00991460">
        <w:t xml:space="preserve"> and </w:t>
      </w:r>
      <w:r w:rsidRPr="0018094C">
        <w:t>frameworks mak</w:t>
      </w:r>
      <w:r w:rsidR="00901E06">
        <w:t>e</w:t>
      </w:r>
      <w:r w:rsidRPr="0018094C">
        <w:t xml:space="preserve"> it difficult to identify a widely accepted understanding of this concept.</w:t>
      </w:r>
      <w:r w:rsidR="004812F7" w:rsidRPr="0018094C">
        <w:t xml:space="preserve"> </w:t>
      </w:r>
      <w:r w:rsidR="0018094C" w:rsidRPr="0018094C">
        <w:t xml:space="preserve">Initially envisioned by </w:t>
      </w:r>
      <w:r w:rsidR="004E17F2">
        <w:t>16</w:t>
      </w:r>
      <w:r w:rsidR="004E17F2" w:rsidRPr="004E17F2">
        <w:rPr>
          <w:vertAlign w:val="superscript"/>
        </w:rPr>
        <w:t>th</w:t>
      </w:r>
      <w:r w:rsidR="004E17F2">
        <w:t xml:space="preserve"> century</w:t>
      </w:r>
      <w:r w:rsidR="0018094C" w:rsidRPr="0018094C">
        <w:t xml:space="preserve"> philosophical thinkers as a way to maintain control</w:t>
      </w:r>
      <w:r w:rsidR="00D073F8">
        <w:t xml:space="preserve"> – </w:t>
      </w:r>
      <w:r w:rsidR="0018094C" w:rsidRPr="0018094C">
        <w:t>through force, manipulation, or even immoral actions</w:t>
      </w:r>
      <w:r w:rsidR="00B11111">
        <w:t xml:space="preserve"> </w:t>
      </w:r>
      <w:r w:rsidR="00B11111">
        <w:fldChar w:fldCharType="begin"/>
      </w:r>
      <w:r w:rsidR="00B11111">
        <w:instrText xml:space="preserve"> ADDIN ZOTERO_ITEM CSL_CITATION {"citationID":"4QUrKXfR","properties":{"formattedCitation":"(2)","plainCitation":"(2)","noteIndex":0},"citationItems":[{"id":727,"uris":["http://zotero.org/groups/5883033/items/BFAFJLUQ"],"itemData":{"id":727,"type":"book","call-number":"JC143 .M3813 2003","event-place":"Boston","ISBN":"978-0-937832-38-7","language":"eng","number-of-pages":"140","publisher":"Dante University Press","publisher-place":"Boston","source":"Library of Congress ISBN","title":"The prince","author":[{"family":"Machiavelli","given":"Niccolò"},{"family":"Goodwin","given":"Rufus"}],"issued":{"date-parts":[["2003"]]}}}],"schema":"https://github.com/citation-style-language/schema/raw/master/csl-citation.json"} </w:instrText>
      </w:r>
      <w:r w:rsidR="00B11111">
        <w:fldChar w:fldCharType="separate"/>
      </w:r>
      <w:r w:rsidR="00B11111" w:rsidRPr="00B11111">
        <w:rPr>
          <w:rFonts w:ascii="Aptos" w:hAnsi="Aptos"/>
        </w:rPr>
        <w:t>(2)</w:t>
      </w:r>
      <w:r w:rsidR="00B11111">
        <w:fldChar w:fldCharType="end"/>
      </w:r>
      <w:r w:rsidR="00B11111">
        <w:t xml:space="preserve"> </w:t>
      </w:r>
      <w:r w:rsidR="00D073F8">
        <w:t xml:space="preserve">– </w:t>
      </w:r>
      <w:r w:rsidR="0018094C" w:rsidRPr="0018094C">
        <w:t xml:space="preserve">this definition has </w:t>
      </w:r>
      <w:r w:rsidR="00C14432">
        <w:t xml:space="preserve">expanded </w:t>
      </w:r>
      <w:r w:rsidR="0018094C" w:rsidRPr="0018094C">
        <w:t>over time, shaped by different theoretical traditions.</w:t>
      </w:r>
    </w:p>
    <w:p w14:paraId="71EB936C" w14:textId="56FD9AD3" w:rsidR="0018094C" w:rsidRPr="0018094C" w:rsidRDefault="0018094C" w:rsidP="00BC3AFA">
      <w:pPr>
        <w:spacing w:after="0" w:line="360" w:lineRule="auto"/>
        <w:ind w:firstLine="720"/>
        <w:jc w:val="both"/>
      </w:pPr>
      <w:r w:rsidRPr="0018094C">
        <w:t>Karl Marx</w:t>
      </w:r>
      <w:r w:rsidR="00275BF1">
        <w:t xml:space="preserve"> – a philosopher who </w:t>
      </w:r>
      <w:r w:rsidR="00275BF1" w:rsidRPr="00275BF1">
        <w:t>never developed an explicit theory of power, but implicitly</w:t>
      </w:r>
      <w:r w:rsidR="00E3214F">
        <w:t xml:space="preserve"> and </w:t>
      </w:r>
      <w:r w:rsidR="00275BF1">
        <w:t>consistently</w:t>
      </w:r>
      <w:r w:rsidR="00E3214F">
        <w:t xml:space="preserve"> </w:t>
      </w:r>
      <w:r w:rsidR="00275BF1" w:rsidRPr="00275BF1">
        <w:t>addresse</w:t>
      </w:r>
      <w:r w:rsidR="00275BF1">
        <w:t>d</w:t>
      </w:r>
      <w:r w:rsidR="00275BF1" w:rsidRPr="00275BF1">
        <w:t xml:space="preserve"> it</w:t>
      </w:r>
      <w:r w:rsidR="00275BF1">
        <w:t xml:space="preserve"> through his work –</w:t>
      </w:r>
      <w:r w:rsidRPr="0018094C">
        <w:t xml:space="preserve"> </w:t>
      </w:r>
      <w:r w:rsidR="00D073F8">
        <w:t xml:space="preserve">largely </w:t>
      </w:r>
      <w:r w:rsidRPr="0018094C">
        <w:t xml:space="preserve">conceptualized power in terms of class struggle, arguing that </w:t>
      </w:r>
      <w:r w:rsidR="00D073F8">
        <w:t>power</w:t>
      </w:r>
      <w:r w:rsidRPr="0018094C">
        <w:t xml:space="preserve"> is rooted in economic </w:t>
      </w:r>
      <w:r w:rsidR="00D073F8">
        <w:t>strength</w:t>
      </w:r>
      <w:r w:rsidRPr="0018094C">
        <w:t xml:space="preserve"> and control of material resources</w:t>
      </w:r>
      <w:r w:rsidR="00B11111">
        <w:t xml:space="preserve"> </w:t>
      </w:r>
      <w:r w:rsidR="00B11111">
        <w:fldChar w:fldCharType="begin"/>
      </w:r>
      <w:r w:rsidR="00B11111">
        <w:instrText xml:space="preserve"> ADDIN ZOTERO_ITEM CSL_CITATION {"citationID":"4m5W82V6","properties":{"formattedCitation":"(3)","plainCitation":"(3)","noteIndex":0},"citationItems":[{"id":729,"uris":["http://zotero.org/groups/5883033/items/B6CGAQAI"],"itemData":{"id":729,"type":"book","event-place":"Mansfield, CT","ISBN":"978-1-61427-048-5","language":"eng","note":"OCLC: 792820929","publisher":"Martino Publishing","publisher-place":"Mansfield, CT","source":"Open WorldCat","title":"The German ideology, Parts I &amp; III","author":[{"family":"Marx","given":"Karl"},{"family":"Engels","given":"Friedrich"},{"family":"Pascal","given":"R."}],"issued":{"date-parts":[["2011"]]}}}],"schema":"https://github.com/citation-style-language/schema/raw/master/csl-citation.json"} </w:instrText>
      </w:r>
      <w:r w:rsidR="00B11111">
        <w:fldChar w:fldCharType="separate"/>
      </w:r>
      <w:r w:rsidR="00B11111" w:rsidRPr="00B11111">
        <w:rPr>
          <w:rFonts w:ascii="Aptos" w:hAnsi="Aptos"/>
        </w:rPr>
        <w:t>(3)</w:t>
      </w:r>
      <w:r w:rsidR="00B11111">
        <w:fldChar w:fldCharType="end"/>
      </w:r>
      <w:r w:rsidRPr="0018094C">
        <w:t xml:space="preserve">. </w:t>
      </w:r>
      <w:r w:rsidR="0010331B">
        <w:t xml:space="preserve">In </w:t>
      </w:r>
      <w:r w:rsidR="00AE11F5">
        <w:t>his</w:t>
      </w:r>
      <w:r w:rsidR="0010331B">
        <w:t xml:space="preserve"> view, the</w:t>
      </w:r>
      <w:r w:rsidRPr="0018094C">
        <w:t xml:space="preserve"> state</w:t>
      </w:r>
      <w:r w:rsidR="0010331B">
        <w:t xml:space="preserve"> </w:t>
      </w:r>
      <w:r w:rsidR="00AE11F5">
        <w:t>is</w:t>
      </w:r>
      <w:r w:rsidRPr="0018094C">
        <w:t xml:space="preserve"> an instrument of the </w:t>
      </w:r>
      <w:r w:rsidR="00F3753B">
        <w:t>elite ruling class</w:t>
      </w:r>
      <w:r w:rsidRPr="0018094C">
        <w:t xml:space="preserve">, </w:t>
      </w:r>
      <w:r w:rsidR="00394F05">
        <w:t>enforcing</w:t>
      </w:r>
      <w:r w:rsidRPr="0018094C">
        <w:t xml:space="preserve"> </w:t>
      </w:r>
      <w:r w:rsidR="00F3753B">
        <w:t xml:space="preserve">power over the </w:t>
      </w:r>
      <w:r w:rsidRPr="0018094C">
        <w:t xml:space="preserve">working class </w:t>
      </w:r>
      <w:r w:rsidR="00B11111">
        <w:fldChar w:fldCharType="begin"/>
      </w:r>
      <w:r w:rsidR="00B11111">
        <w:instrText xml:space="preserve"> ADDIN ZOTERO_ITEM CSL_CITATION {"citationID":"oVWS1xfH","properties":{"formattedCitation":"(3)","plainCitation":"(3)","noteIndex":0},"citationItems":[{"id":729,"uris":["http://zotero.org/groups/5883033/items/B6CGAQAI"],"itemData":{"id":729,"type":"book","event-place":"Mansfield, CT","ISBN":"978-1-61427-048-5","language":"eng","note":"OCLC: 792820929","publisher":"Martino Publishing","publisher-place":"Mansfield, CT","source":"Open WorldCat","title":"The German ideology, Parts I &amp; III","author":[{"family":"Marx","given":"Karl"},{"family":"Engels","given":"Friedrich"},{"family":"Pascal","given":"R."}],"issued":{"date-parts":[["2011"]]}}}],"schema":"https://github.com/citation-style-language/schema/raw/master/csl-citation.json"} </w:instrText>
      </w:r>
      <w:r w:rsidR="00B11111">
        <w:fldChar w:fldCharType="separate"/>
      </w:r>
      <w:r w:rsidR="00B11111" w:rsidRPr="00B11111">
        <w:rPr>
          <w:rFonts w:ascii="Aptos" w:hAnsi="Aptos"/>
        </w:rPr>
        <w:t>(3)</w:t>
      </w:r>
      <w:r w:rsidR="00B11111">
        <w:fldChar w:fldCharType="end"/>
      </w:r>
      <w:r w:rsidRPr="0018094C">
        <w:t>.</w:t>
      </w:r>
      <w:r w:rsidR="00F3753B">
        <w:t xml:space="preserve"> </w:t>
      </w:r>
      <w:r w:rsidR="005449BF">
        <w:t xml:space="preserve">Expanding on this definition of economic power, </w:t>
      </w:r>
      <w:r w:rsidRPr="0018094C">
        <w:t>Max Weber</w:t>
      </w:r>
      <w:r w:rsidR="005449BF">
        <w:t xml:space="preserve"> </w:t>
      </w:r>
      <w:r w:rsidR="00AE11F5">
        <w:t>argued</w:t>
      </w:r>
      <w:r w:rsidRPr="0018094C">
        <w:t xml:space="preserve"> that power is not just about coercion</w:t>
      </w:r>
      <w:r w:rsidR="009D28F7">
        <w:t>,</w:t>
      </w:r>
      <w:r w:rsidRPr="0018094C">
        <w:t xml:space="preserve"> but also about the ability to command obedience through institutional legitimacy</w:t>
      </w:r>
      <w:r w:rsidR="00B11111">
        <w:t xml:space="preserve"> </w:t>
      </w:r>
      <w:r w:rsidR="00B11111">
        <w:fldChar w:fldCharType="begin"/>
      </w:r>
      <w:r w:rsidR="00B11111">
        <w:instrText xml:space="preserve"> ADDIN ZOTERO_ITEM CSL_CITATION {"citationID":"iSsT0aiO","properties":{"formattedCitation":"(4)","plainCitation":"(4)","noteIndex":0},"citationItems":[{"id":731,"uris":["http://zotero.org/groups/5883033/items/3QJULSIC"],"itemData":{"id":731,"type":"book","edition":"Nachdr.","event-place":"Berkeley","ISBN":"978-0-520-03500-3","language":"eng","number-of-pages":"641","publisher":"Univ. of California Press","publisher-place":"Berkeley","source":"K10plus ISBN","title":"Economy and society: an outline of interpretive sociology. Vol. 2","title-short":"Economy and society","volume":"2","author":[{"family":"Weber","given":"Max"},{"family":"Roth","given":"Guenther"}],"issued":{"literal":"20"}}}],"schema":"https://github.com/citation-style-language/schema/raw/master/csl-citation.json"} </w:instrText>
      </w:r>
      <w:r w:rsidR="00B11111">
        <w:fldChar w:fldCharType="separate"/>
      </w:r>
      <w:r w:rsidR="00B11111" w:rsidRPr="00B11111">
        <w:rPr>
          <w:rFonts w:ascii="Aptos" w:hAnsi="Aptos"/>
        </w:rPr>
        <w:t>(4)</w:t>
      </w:r>
      <w:r w:rsidR="00B11111">
        <w:fldChar w:fldCharType="end"/>
      </w:r>
      <w:r w:rsidRPr="0018094C">
        <w:t xml:space="preserve">. </w:t>
      </w:r>
      <w:r w:rsidR="009B6D22">
        <w:t>Weber’s</w:t>
      </w:r>
      <w:r w:rsidRPr="0018094C">
        <w:t xml:space="preserve"> approach introduced a more nuanced understanding of power</w:t>
      </w:r>
      <w:r w:rsidR="009B6D22">
        <w:t>,</w:t>
      </w:r>
      <w:r w:rsidR="00E77D3D">
        <w:t xml:space="preserve"> beginning to</w:t>
      </w:r>
      <w:r w:rsidR="009B6D22">
        <w:t xml:space="preserve"> </w:t>
      </w:r>
      <w:r w:rsidRPr="0018094C">
        <w:t xml:space="preserve">account for </w:t>
      </w:r>
      <w:r w:rsidR="00AE11F5">
        <w:t xml:space="preserve">the weight of </w:t>
      </w:r>
      <w:r w:rsidRPr="0018094C">
        <w:t>social structures and bureaucratic governance.</w:t>
      </w:r>
      <w:r w:rsidR="00E77D3D">
        <w:t xml:space="preserve"> </w:t>
      </w:r>
      <w:r w:rsidR="00AE11F5">
        <w:t>Expanding further</w:t>
      </w:r>
      <w:r w:rsidR="008766F3" w:rsidRPr="004741EB">
        <w:t xml:space="preserve">, </w:t>
      </w:r>
      <w:r w:rsidRPr="0018094C">
        <w:t xml:space="preserve">Robert Dahl </w:t>
      </w:r>
      <w:r w:rsidR="00E77D3D">
        <w:t>added</w:t>
      </w:r>
      <w:r w:rsidRPr="0018094C">
        <w:t xml:space="preserve"> a behavioral </w:t>
      </w:r>
      <w:r w:rsidR="00182B89" w:rsidRPr="004741EB">
        <w:t>lens</w:t>
      </w:r>
      <w:r w:rsidRPr="0018094C">
        <w:t>, famously describ</w:t>
      </w:r>
      <w:r w:rsidR="004741EB" w:rsidRPr="004741EB">
        <w:t>ing</w:t>
      </w:r>
      <w:r w:rsidRPr="0018094C">
        <w:t xml:space="preserve"> power as the ability of </w:t>
      </w:r>
      <w:r w:rsidR="004741EB" w:rsidRPr="003D218E">
        <w:rPr>
          <w:i/>
          <w:iCs/>
        </w:rPr>
        <w:t>‘</w:t>
      </w:r>
      <w:r w:rsidRPr="0018094C">
        <w:rPr>
          <w:i/>
          <w:iCs/>
        </w:rPr>
        <w:t>A to get B to do something that B would not otherwise do</w:t>
      </w:r>
      <w:r w:rsidR="004741EB" w:rsidRPr="003D218E">
        <w:rPr>
          <w:i/>
          <w:iCs/>
        </w:rPr>
        <w:t>’</w:t>
      </w:r>
      <w:r w:rsidR="00912287">
        <w:rPr>
          <w:i/>
          <w:iCs/>
        </w:rPr>
        <w:t xml:space="preserve"> </w:t>
      </w:r>
      <w:r w:rsidR="00912287">
        <w:rPr>
          <w:i/>
          <w:iCs/>
        </w:rPr>
        <w:fldChar w:fldCharType="begin"/>
      </w:r>
      <w:r w:rsidR="00912287">
        <w:rPr>
          <w:i/>
          <w:iCs/>
        </w:rPr>
        <w:instrText xml:space="preserve"> ADDIN ZOTERO_ITEM CSL_CITATION {"citationID":"9CStCg0u","properties":{"formattedCitation":"(5)","plainCitation":"(5)","noteIndex":0},"citationItems":[{"id":732,"uris":["http://zotero.org/groups/5883033/items/WS5PQRL5"],"itemData":{"id":732,"type":"article-journal","container-title":"Behavioral Science","DOI":"10.1002/bs.3830020303","ISSN":"00057940, 10991743","issue":"3","journalAbbreviation":"Syst. Res.","language":"en","license":"http://doi.wiley.com/10.1002/tdm_license_1.1","page":"201-215","source":"DOI.org (Crossref)","title":"The concept of power","volume":"2","author":[{"family":"Dahl","given":"Robert A."}],"issued":{"date-parts":[["2007",1,17]]}}}],"schema":"https://github.com/citation-style-language/schema/raw/master/csl-citation.json"} </w:instrText>
      </w:r>
      <w:r w:rsidR="00912287">
        <w:rPr>
          <w:i/>
          <w:iCs/>
        </w:rPr>
        <w:fldChar w:fldCharType="separate"/>
      </w:r>
      <w:r w:rsidR="00912287" w:rsidRPr="00912287">
        <w:rPr>
          <w:rFonts w:ascii="Aptos" w:hAnsi="Aptos"/>
        </w:rPr>
        <w:t>(5)</w:t>
      </w:r>
      <w:r w:rsidR="00912287">
        <w:rPr>
          <w:i/>
          <w:iCs/>
        </w:rPr>
        <w:fldChar w:fldCharType="end"/>
      </w:r>
      <w:r w:rsidRPr="0018094C">
        <w:t xml:space="preserve">. However, </w:t>
      </w:r>
      <w:r w:rsidR="003A46A3">
        <w:t>these</w:t>
      </w:r>
      <w:r w:rsidRPr="0018094C">
        <w:t xml:space="preserve"> </w:t>
      </w:r>
      <w:r w:rsidR="00B75EC0">
        <w:t>perspectives on</w:t>
      </w:r>
      <w:r w:rsidR="00177BD1">
        <w:t xml:space="preserve"> power</w:t>
      </w:r>
      <w:r w:rsidR="00180B37">
        <w:t xml:space="preserve"> avoided directly delving</w:t>
      </w:r>
      <w:r w:rsidR="00177BD1">
        <w:t xml:space="preserve"> into</w:t>
      </w:r>
      <w:r w:rsidRPr="0018094C">
        <w:t xml:space="preserve"> </w:t>
      </w:r>
      <w:r w:rsidR="00BA40F1">
        <w:t xml:space="preserve">the </w:t>
      </w:r>
      <w:r w:rsidR="003D218E">
        <w:t>invisible</w:t>
      </w:r>
      <w:r w:rsidRPr="0018094C">
        <w:t xml:space="preserve"> forms of power</w:t>
      </w:r>
      <w:r w:rsidR="003A46A3">
        <w:t xml:space="preserve"> </w:t>
      </w:r>
      <w:r w:rsidR="00BA40F1">
        <w:t>that</w:t>
      </w:r>
      <w:r w:rsidR="005B70A9">
        <w:t xml:space="preserve"> shape beliefs, norms, and social structures</w:t>
      </w:r>
      <w:r w:rsidRPr="0018094C">
        <w:t>.</w:t>
      </w:r>
    </w:p>
    <w:p w14:paraId="1C53757A" w14:textId="29B6979F" w:rsidR="00413461" w:rsidRDefault="0018094C" w:rsidP="00BC3AFA">
      <w:pPr>
        <w:spacing w:after="0" w:line="360" w:lineRule="auto"/>
        <w:ind w:firstLine="720"/>
        <w:jc w:val="both"/>
      </w:pPr>
      <w:r w:rsidRPr="0018094C">
        <w:t xml:space="preserve">Michel Foucault’s </w:t>
      </w:r>
      <w:r w:rsidR="00BA40F1">
        <w:t>visualization of</w:t>
      </w:r>
      <w:r w:rsidRPr="0018094C">
        <w:t xml:space="preserve"> power offers a fundamentally different approach</w:t>
      </w:r>
      <w:r w:rsidR="005B70A9">
        <w:t xml:space="preserve"> by moving</w:t>
      </w:r>
      <w:r w:rsidRPr="0018094C">
        <w:t xml:space="preserve"> beyond centralized authority</w:t>
      </w:r>
      <w:r w:rsidR="004A41B9">
        <w:t>, force</w:t>
      </w:r>
      <w:r w:rsidR="00AE11F5">
        <w:t xml:space="preserve">, </w:t>
      </w:r>
      <w:r w:rsidR="004A41B9">
        <w:t>manipulation,</w:t>
      </w:r>
      <w:r w:rsidRPr="0018094C">
        <w:t xml:space="preserve"> and visible coercion. Foucault rejects the idea that power is something wielded by a specific group</w:t>
      </w:r>
      <w:r w:rsidR="00A053DE">
        <w:t xml:space="preserve">, and </w:t>
      </w:r>
      <w:r w:rsidR="00897385">
        <w:t xml:space="preserve">he </w:t>
      </w:r>
      <w:r w:rsidR="00A053DE">
        <w:t xml:space="preserve">instead </w:t>
      </w:r>
      <w:r w:rsidRPr="0018094C">
        <w:t>argues that power is diffused throughout society</w:t>
      </w:r>
      <w:r w:rsidR="00A053DE">
        <w:t xml:space="preserve">; </w:t>
      </w:r>
      <w:r w:rsidRPr="0018094C">
        <w:t>embedded in discourse, knowledge, and institutional practices</w:t>
      </w:r>
      <w:r w:rsidR="00153095">
        <w:t xml:space="preserve"> </w:t>
      </w:r>
      <w:r w:rsidR="00912287">
        <w:fldChar w:fldCharType="begin"/>
      </w:r>
      <w:r w:rsidR="00912287">
        <w:instrText xml:space="preserve"> ADDIN ZOTERO_ITEM CSL_CITATION {"citationID":"vJxVUx2J","properties":{"formattedCitation":"(6)","plainCitation":"(6)","noteIndex":0},"citationItems":[{"id":733,"uris":["http://zotero.org/groups/5883033/items/X8CTLFWH"],"itemData":{"id":733,"type":"book","call-number":"HV8666 .F6813 1977","edition":"1st American ed","event-place":"New York","ISBN":"978-0-394-49942-0","language":"engfre","number-of-pages":"333","publisher":"Pantheon Books","publisher-place":"New York","source":"Library of Congress ISBN","title":"Discipline and punish: the birth of the prison","title-short":"Discipline and punish","author":[{"family":"Foucault","given":"Michel"}],"issued":{"date-parts":[["1977"]]}}}],"schema":"https://github.com/citation-style-language/schema/raw/master/csl-citation.json"} </w:instrText>
      </w:r>
      <w:r w:rsidR="00912287">
        <w:fldChar w:fldCharType="separate"/>
      </w:r>
      <w:r w:rsidR="00912287" w:rsidRPr="00912287">
        <w:rPr>
          <w:rFonts w:ascii="Aptos" w:hAnsi="Aptos"/>
        </w:rPr>
        <w:t>(6)</w:t>
      </w:r>
      <w:r w:rsidR="00912287">
        <w:fldChar w:fldCharType="end"/>
      </w:r>
      <w:r w:rsidRPr="0018094C">
        <w:t xml:space="preserve">. Power, in </w:t>
      </w:r>
      <w:r w:rsidR="00897385">
        <w:t>his view</w:t>
      </w:r>
      <w:r w:rsidRPr="0018094C">
        <w:t>, shap</w:t>
      </w:r>
      <w:r w:rsidR="00393315">
        <w:t>es</w:t>
      </w:r>
      <w:r w:rsidRPr="0018094C">
        <w:t xml:space="preserve"> norms, behaviors, and </w:t>
      </w:r>
      <w:r w:rsidR="00393315">
        <w:t xml:space="preserve">defines </w:t>
      </w:r>
      <w:r w:rsidRPr="0018094C">
        <w:t xml:space="preserve">identities in </w:t>
      </w:r>
      <w:r w:rsidR="00393315">
        <w:t xml:space="preserve">subtle </w:t>
      </w:r>
      <w:r w:rsidRPr="0018094C">
        <w:t xml:space="preserve">ways that individuals may not even recognize. Unlike Marx, Weber, or Dahl, who </w:t>
      </w:r>
      <w:proofErr w:type="gramStart"/>
      <w:r w:rsidR="00E77D3D" w:rsidRPr="0018094C">
        <w:t>focus</w:t>
      </w:r>
      <w:proofErr w:type="gramEnd"/>
      <w:r w:rsidRPr="0018094C">
        <w:t xml:space="preserve"> on structures and actors, Foucault emphasizes the subtle, everyday mechanisms through which power operates, particularly through surveillance, </w:t>
      </w:r>
      <w:r w:rsidR="00050D18">
        <w:t xml:space="preserve">non-coercive </w:t>
      </w:r>
      <w:r w:rsidRPr="0018094C">
        <w:t xml:space="preserve">discipline, and the normalization of </w:t>
      </w:r>
      <w:r w:rsidR="00050D18">
        <w:t>changing roles</w:t>
      </w:r>
      <w:r w:rsidRPr="0018094C">
        <w:t>.</w:t>
      </w:r>
      <w:r w:rsidR="00050D18">
        <w:t xml:space="preserve"> </w:t>
      </w:r>
      <w:r w:rsidR="00413461">
        <w:t>He argues that</w:t>
      </w:r>
      <w:r w:rsidR="00050D18" w:rsidRPr="00991460">
        <w:t xml:space="preserve"> </w:t>
      </w:r>
      <w:r w:rsidR="00C1275D">
        <w:t xml:space="preserve">it </w:t>
      </w:r>
      <w:r w:rsidR="00050D18" w:rsidRPr="00991460">
        <w:t xml:space="preserve">is </w:t>
      </w:r>
      <w:r w:rsidR="00FC1F76">
        <w:t>through</w:t>
      </w:r>
      <w:r w:rsidR="00050D18" w:rsidRPr="00991460">
        <w:t xml:space="preserve"> </w:t>
      </w:r>
      <w:r w:rsidR="00FC1F76">
        <w:t>these subtle mechanisms</w:t>
      </w:r>
      <w:r w:rsidR="00050D18" w:rsidRPr="00991460">
        <w:t xml:space="preserve"> that power </w:t>
      </w:r>
      <w:r w:rsidR="00050D18">
        <w:t>permeate</w:t>
      </w:r>
      <w:r w:rsidR="00F41C64">
        <w:t>s</w:t>
      </w:r>
      <w:r w:rsidR="00050D18" w:rsidRPr="00991460">
        <w:t xml:space="preserve"> every aspect of life, shaping individuals into "docile bodies"</w:t>
      </w:r>
      <w:r w:rsidR="00050D18">
        <w:t xml:space="preserve"> – or </w:t>
      </w:r>
      <w:r w:rsidR="00050D18" w:rsidRPr="00991460">
        <w:t xml:space="preserve">compliant, self-regulated individuals who conform to </w:t>
      </w:r>
      <w:r w:rsidR="00050D18">
        <w:t>expectations</w:t>
      </w:r>
      <w:r w:rsidR="00050D18" w:rsidRPr="00991460">
        <w:t xml:space="preserve"> without the need for overt coercion.</w:t>
      </w:r>
      <w:r w:rsidR="00891D5E">
        <w:t xml:space="preserve"> </w:t>
      </w:r>
    </w:p>
    <w:p w14:paraId="1CFFB005" w14:textId="13837438" w:rsidR="00AE11F5" w:rsidRDefault="0018094C" w:rsidP="00592EED">
      <w:pPr>
        <w:spacing w:after="0" w:line="360" w:lineRule="auto"/>
        <w:ind w:firstLine="720"/>
        <w:jc w:val="both"/>
      </w:pPr>
      <w:r w:rsidRPr="0018094C">
        <w:t>It is within Foucaul</w:t>
      </w:r>
      <w:r w:rsidR="00D8714B">
        <w:t>t’s</w:t>
      </w:r>
      <w:r w:rsidRPr="0018094C">
        <w:t xml:space="preserve"> framework that this paper situates its understanding of power, recognizing its dynamic and relational nature</w:t>
      </w:r>
      <w:r w:rsidR="009D0584">
        <w:t>, effectively capturing</w:t>
      </w:r>
      <w:r w:rsidR="008C35A3">
        <w:t xml:space="preserve"> the nuances and</w:t>
      </w:r>
      <w:r w:rsidR="00A053DE">
        <w:t xml:space="preserve"> subtle</w:t>
      </w:r>
      <w:r w:rsidR="008C35A3">
        <w:t xml:space="preserve"> complexities of power in health systems</w:t>
      </w:r>
      <w:r w:rsidRPr="0018094C">
        <w:t xml:space="preserve">. </w:t>
      </w:r>
      <w:r w:rsidR="00917672">
        <w:t xml:space="preserve">Several decades of </w:t>
      </w:r>
      <w:r w:rsidR="0043174E">
        <w:t xml:space="preserve">global </w:t>
      </w:r>
      <w:r w:rsidR="00917672">
        <w:t>research ha</w:t>
      </w:r>
      <w:r w:rsidR="00946029">
        <w:t>ve</w:t>
      </w:r>
      <w:r w:rsidR="0043174E">
        <w:t xml:space="preserve"> similarly </w:t>
      </w:r>
      <w:r w:rsidR="007A2A49">
        <w:t xml:space="preserve">applied Foucault’s theories </w:t>
      </w:r>
      <w:r w:rsidR="00E76FFE">
        <w:t>on</w:t>
      </w:r>
      <w:r w:rsidR="007A2A49">
        <w:t xml:space="preserve"> power </w:t>
      </w:r>
      <w:r w:rsidR="00E76FFE">
        <w:t>to health research</w:t>
      </w:r>
      <w:r w:rsidR="00EF47CE">
        <w:t xml:space="preserve"> </w:t>
      </w:r>
      <w:r w:rsidR="00EF47CE">
        <w:fldChar w:fldCharType="begin"/>
      </w:r>
      <w:r w:rsidR="00EF47CE">
        <w:instrText xml:space="preserve"> ADDIN ZOTERO_ITEM CSL_CITATION {"citationID":"OPmcE0If","properties":{"formattedCitation":"(7\\uc0\\u8211{}9)","plainCitation":"(7–9)","noteIndex":0},"citationItems":[{"id":825,"uris":["http://zotero.org/groups/5883033/items/76DFNNL9"],"itemData":{"id":825,"type":"article-journal","abstract":"Foucault's analysis provides social and political insights into the way that contemporary health care practices in Australia have been, and are being, constructed. His notion of discourse provides a useful starting point to analyse the taken</w:instrText>
      </w:r>
      <w:r w:rsidR="00EF47CE">
        <w:rPr>
          <w:rFonts w:ascii="Cambria Math" w:hAnsi="Cambria Math" w:cs="Cambria Math"/>
        </w:rPr>
        <w:instrText>‐</w:instrText>
      </w:r>
      <w:r w:rsidR="00EF47CE">
        <w:instrText>for</w:instrText>
      </w:r>
      <w:r w:rsidR="00EF47CE">
        <w:rPr>
          <w:rFonts w:ascii="Cambria Math" w:hAnsi="Cambria Math" w:cs="Cambria Math"/>
        </w:rPr>
        <w:instrText>‐</w:instrText>
      </w:r>
      <w:r w:rsidR="00EF47CE">
        <w:instrText>granted nature of reality that is so hegemonic in many health care practices. An analysis of discourse reveals the panoptic tendencies inherent in the Australian health care system. The notion of panopticism calls into question some very fundamental assumptions about the relationship between power, knowledge and truth. At the core of such panopticism are disciplinary techniques which promote normalisation. The examinations carried out by health care professionals, the case notes that are subsequently developed, along with an associated proliferation of diagnostic tests and procedures resulting in the production of the docile body, are symptomatic of the process designed to restore normalisation.","container-title":"Australian Journal of Social Issues","DOI":"10.1002/j.1839-4655.1993.tb00928.x","ISSN":"0157-6321, 1839-4655","issue":"4","journalAbbreviation":"Aust J Social Issues","language":"en","license":"http://onlinelibrary.wiley.com/termsAndConditions#vor","page":"271-284","source":"DOI.org (Crossref)","title":"THE POWER OF NORMALISATION: FOUCAULDIAN PERSPECTIVES ON CONTEMPORARY AUSTRALIAN HEALTH CARE PRACTICES","title-short":"THE POWER OF NORMALISATION","volume":"28","author":[{"family":"Cheek","given":"Julianne"},{"family":"Rudge","given":"Trudy"}],"issued":{"date-parts":[["1993",11]]}}},{"id":872,"uris":["http://zotero.org/groups/5883033/items/HSBKGLCF"],"itemData":{"id":872,"type":"article-journal","container-title":"Social Theory &amp; Health","DOI":"10.1057/sth.2010.2","ISSN":"1477-8211, 1477-822X","issue":"1","journalAbbreviation":"Soc Theory Health","language":"en","license":"http://www.springer.com/tdm","page":"24-40","source":"DOI.org (Crossref)","title":"Foucault's progeny: Jamie Oliver and the art of governing obesity","title-short":"Foucault's progeny","volume":"9","author":[{"family":"Warin","given":"Megan"}],"issued":{"date-parts":[["2011",2]]}}},{"id":852,"uris":["http://zotero.org/groups/5883033/items/82WQGVIP"],"itemData":{"id":852,"type":"article-journal","abstract":"ABSTRACT\n            In this paper, we bring together Foucault's biography and oeuvre to explore key concepts that support the analysis of nurses' acts of resistance. Foucault reflected on the power relations taking place in health services, making his contribution especially useful for the analysis of resistance in this context. Over three decades, he proposed a nonnormative philosophy while concomitantly engaging in transgressive practices guided by values such as human rights and social justice. Hence, Foucault's philosophy and public activism are an apparent contradiction, but we argue that when analysed together they allow for a different understanding of his work. We describe the evolution of the concept of resistance in Foucault's work, supported by the approaches of Brent Picket (1996) and Miguel Morey (2013). Foucault started his work considering the idea of transgressiveness as it connects to being at the margins of society. He then spent considerable time elaborating the concept of power and identifying resistance strategies as forms of power exercise. In doing so, he considered that people engage with social change from multiple positions, including limited desire for change, fomenting reforms, or engaging in everyday revolutionary acts. As he further elaborated on power relations and defined resistance, Foucault asserted that resistance involves both repressive and productive dimensions of power, governance of biological life, state governance, and deliberate practices of illegalisms. Finally, Foucault shifted his attention to the freedom of ethical subjects, proposing the use of counter</w:instrText>
      </w:r>
      <w:r w:rsidR="00EF47CE">
        <w:rPr>
          <w:rFonts w:ascii="Cambria Math" w:hAnsi="Cambria Math" w:cs="Cambria Math"/>
        </w:rPr>
        <w:instrText>‐</w:instrText>
      </w:r>
      <w:r w:rsidR="00EF47CE">
        <w:instrText>conduct and counter</w:instrText>
      </w:r>
      <w:r w:rsidR="00EF47CE">
        <w:rPr>
          <w:rFonts w:ascii="Cambria Math" w:hAnsi="Cambria Math" w:cs="Cambria Math"/>
        </w:rPr>
        <w:instrText>‐</w:instrText>
      </w:r>
      <w:r w:rsidR="00EF47CE">
        <w:instrText>discourses to speak truth against oppression. Such framework offers a comprehensive lens for analysing nurses' acts of resistance within the complexities of the healthcare system and in society. In summary, Foucault's conceptual framework on resistance expands the role of nurses, to understand them not only as caregivers, but also as political agents capable of confronting and transforming oppressive institutional practices.","container-title":"Nursing Philosophy","DOI":"10.1111/nup.70008","ISSN":"1466-7681, 1466-769X","issue":"1","journalAbbreviation":"Nursing Philosophy","language":"en","page":"e70008","source":"DOI.org (Crossref)","title":"Transgressive Acts: Michel Foucault's Lessons on Resistance for Nurses","title-short":"Transgressive Acts","volume":"26","author":[{"family":"Moreno</w:instrText>
      </w:r>
      <w:r w:rsidR="00EF47CE">
        <w:rPr>
          <w:rFonts w:ascii="Cambria Math" w:hAnsi="Cambria Math" w:cs="Cambria Math"/>
        </w:rPr>
        <w:instrText>‐</w:instrText>
      </w:r>
      <w:r w:rsidR="00EF47CE">
        <w:instrText>Mulet","given":"Cristina"},{"family":"Valdivielso</w:instrText>
      </w:r>
      <w:r w:rsidR="00EF47CE">
        <w:rPr>
          <w:rFonts w:ascii="Cambria Math" w:hAnsi="Cambria Math" w:cs="Cambria Math"/>
        </w:rPr>
        <w:instrText>‐</w:instrText>
      </w:r>
      <w:r w:rsidR="00EF47CE">
        <w:instrText>Navarro","given":"Joaqu</w:instrText>
      </w:r>
      <w:r w:rsidR="00EF47CE">
        <w:rPr>
          <w:rFonts w:ascii="Aptos" w:hAnsi="Aptos" w:cs="Aptos"/>
        </w:rPr>
        <w:instrText>í</w:instrText>
      </w:r>
      <w:r w:rsidR="00EF47CE">
        <w:instrText>n"},{"family":"Mir</w:instrText>
      </w:r>
      <w:r w:rsidR="00EF47CE">
        <w:rPr>
          <w:rFonts w:ascii="Aptos" w:hAnsi="Aptos" w:cs="Aptos"/>
        </w:rPr>
        <w:instrText>ó</w:instrText>
      </w:r>
      <w:r w:rsidR="00EF47CE">
        <w:rPr>
          <w:rFonts w:ascii="Cambria Math" w:hAnsi="Cambria Math" w:cs="Cambria Math"/>
        </w:rPr>
        <w:instrText>‐</w:instrText>
      </w:r>
      <w:r w:rsidR="00EF47CE">
        <w:instrText>Bonet","given":"Margalida"},{"family":"Carrero</w:instrText>
      </w:r>
      <w:r w:rsidR="00EF47CE">
        <w:rPr>
          <w:rFonts w:ascii="Cambria Math" w:hAnsi="Cambria Math" w:cs="Cambria Math"/>
        </w:rPr>
        <w:instrText>‐</w:instrText>
      </w:r>
      <w:r w:rsidR="00EF47CE">
        <w:instrText xml:space="preserve">Planells","given":"Alba"},{"family":"Gastaldo","given":"Denise"}],"issued":{"date-parts":[["2025",1]]}}}],"schema":"https://github.com/citation-style-language/schema/raw/master/csl-citation.json"} </w:instrText>
      </w:r>
      <w:r w:rsidR="00EF47CE">
        <w:fldChar w:fldCharType="separate"/>
      </w:r>
      <w:r w:rsidR="00EF47CE" w:rsidRPr="00EF47CE">
        <w:rPr>
          <w:rFonts w:ascii="Aptos" w:hAnsi="Aptos" w:cs="Times New Roman"/>
          <w:kern w:val="0"/>
        </w:rPr>
        <w:t>(7–9)</w:t>
      </w:r>
      <w:r w:rsidR="00EF47CE">
        <w:fldChar w:fldCharType="end"/>
      </w:r>
      <w:r w:rsidR="00EB5D7D">
        <w:t xml:space="preserve">. </w:t>
      </w:r>
      <w:r w:rsidR="00A75A22">
        <w:t>Using this</w:t>
      </w:r>
      <w:r w:rsidRPr="0018094C">
        <w:t xml:space="preserve"> perspective allows for a </w:t>
      </w:r>
      <w:r w:rsidR="00EA366C">
        <w:t>deeper</w:t>
      </w:r>
      <w:r w:rsidRPr="0018094C">
        <w:t xml:space="preserve"> </w:t>
      </w:r>
      <w:r w:rsidRPr="0018094C">
        <w:lastRenderedPageBreak/>
        <w:t xml:space="preserve">examination of how power </w:t>
      </w:r>
      <w:r w:rsidR="00EA366C">
        <w:t>operates</w:t>
      </w:r>
      <w:r w:rsidRPr="0018094C">
        <w:t xml:space="preserve"> </w:t>
      </w:r>
      <w:r w:rsidR="00145002">
        <w:t>across</w:t>
      </w:r>
      <w:r w:rsidRPr="0018094C">
        <w:t xml:space="preserve"> </w:t>
      </w:r>
      <w:r w:rsidR="00145002">
        <w:t>health systems</w:t>
      </w:r>
      <w:r w:rsidR="008C35A3">
        <w:t>,</w:t>
      </w:r>
      <w:r w:rsidR="0088757A" w:rsidRPr="00991460">
        <w:t xml:space="preserve"> </w:t>
      </w:r>
      <w:r w:rsidR="00EA366C">
        <w:t>shaping</w:t>
      </w:r>
      <w:r w:rsidR="0088757A" w:rsidRPr="00991460">
        <w:t xml:space="preserve"> formal structures</w:t>
      </w:r>
      <w:r w:rsidR="00EA366C">
        <w:t xml:space="preserve">, </w:t>
      </w:r>
      <w:r w:rsidR="0088757A" w:rsidRPr="00991460">
        <w:t>interpersonal relationships</w:t>
      </w:r>
      <w:r w:rsidR="00EA366C">
        <w:t>,</w:t>
      </w:r>
      <w:r w:rsidR="0088757A" w:rsidRPr="00991460">
        <w:t xml:space="preserve"> and societal norms.</w:t>
      </w:r>
    </w:p>
    <w:p w14:paraId="31C6A9D7" w14:textId="77777777" w:rsidR="00592EED" w:rsidRDefault="00592EED" w:rsidP="00592EED">
      <w:pPr>
        <w:spacing w:after="0" w:line="360" w:lineRule="auto"/>
        <w:ind w:firstLine="720"/>
        <w:jc w:val="both"/>
      </w:pPr>
    </w:p>
    <w:p w14:paraId="51825144" w14:textId="2F409E77" w:rsidR="00306A88" w:rsidRDefault="00306A88" w:rsidP="00BC3AFA">
      <w:pPr>
        <w:spacing w:after="0" w:line="360" w:lineRule="auto"/>
        <w:jc w:val="both"/>
        <w:rPr>
          <w:b/>
          <w:bCs/>
          <w:i/>
          <w:iCs/>
        </w:rPr>
      </w:pPr>
      <w:r>
        <w:rPr>
          <w:b/>
          <w:bCs/>
          <w:i/>
          <w:iCs/>
        </w:rPr>
        <w:t>Health System</w:t>
      </w:r>
      <w:r w:rsidR="00592EED">
        <w:rPr>
          <w:b/>
          <w:bCs/>
          <w:i/>
          <w:iCs/>
        </w:rPr>
        <w:t>s</w:t>
      </w:r>
      <w:r>
        <w:rPr>
          <w:b/>
          <w:bCs/>
          <w:i/>
          <w:iCs/>
        </w:rPr>
        <w:t xml:space="preserve"> and India’s ASHA Program</w:t>
      </w:r>
    </w:p>
    <w:p w14:paraId="0F748DCD" w14:textId="02B01A42" w:rsidR="00306A88" w:rsidRPr="00F652AC" w:rsidRDefault="00306A88" w:rsidP="00BC3AFA">
      <w:pPr>
        <w:spacing w:after="0" w:line="360" w:lineRule="auto"/>
        <w:ind w:firstLine="720"/>
        <w:jc w:val="both"/>
      </w:pPr>
      <w:r w:rsidRPr="00F96469">
        <w:t>Health systems</w:t>
      </w:r>
      <w:r>
        <w:t xml:space="preserve"> are broadly </w:t>
      </w:r>
      <w:r w:rsidRPr="00F96469">
        <w:t xml:space="preserve">defined as the </w:t>
      </w:r>
      <w:r>
        <w:t>“</w:t>
      </w:r>
      <w:r w:rsidRPr="007B764B">
        <w:rPr>
          <w:i/>
          <w:iCs/>
        </w:rPr>
        <w:t>organizations, people, and actions whose primary intent is to restore, promote, or maintain health</w:t>
      </w:r>
      <w:r>
        <w:t>”</w:t>
      </w:r>
      <w:r w:rsidR="00EA4226">
        <w:t xml:space="preserve"> </w:t>
      </w:r>
      <w:r w:rsidR="00EA4226">
        <w:fldChar w:fldCharType="begin"/>
      </w:r>
      <w:r w:rsidR="00EA4226">
        <w:instrText xml:space="preserve"> ADDIN ZOTERO_ITEM CSL_CITATION {"citationID":"PUkqTMCM","properties":{"formattedCitation":"(10)","plainCitation":"(10)","noteIndex":0},"citationItems":[{"id":883,"uris":["http://zotero.org/groups/5883033/items/B2YV5DHF"],"itemData":{"id":883,"type":"article-journal","ISSN":"9789241596077","language":"en","note":"publisher-place: Geneva\npublisher: World Health Organization","page":"44","source":"WHO IRIS","title":"Everybody's business: strengthening health systems to improve health outcomes: WHO's framework for action","title-short":"Everybody's business","author":[{"literal":"World Health Organization"}],"issued":{"date-parts":[["2007"]]}}}],"schema":"https://github.com/citation-style-language/schema/raw/master/csl-citation.json"} </w:instrText>
      </w:r>
      <w:r w:rsidR="00EA4226">
        <w:fldChar w:fldCharType="separate"/>
      </w:r>
      <w:r w:rsidR="00EA4226" w:rsidRPr="00EA4226">
        <w:rPr>
          <w:rFonts w:ascii="Aptos" w:hAnsi="Aptos"/>
        </w:rPr>
        <w:t>(10)</w:t>
      </w:r>
      <w:r w:rsidR="00EA4226">
        <w:fldChar w:fldCharType="end"/>
      </w:r>
      <w:r>
        <w:t>. Decades of research have demonstrated that power permeates relationships within the system,</w:t>
      </w:r>
      <w:r w:rsidRPr="00102CD2">
        <w:t xml:space="preserve"> </w:t>
      </w:r>
      <w:r>
        <w:t>shaping</w:t>
      </w:r>
      <w:r w:rsidRPr="00102CD2">
        <w:t xml:space="preserve"> how health system</w:t>
      </w:r>
      <w:r>
        <w:t>s</w:t>
      </w:r>
      <w:r w:rsidRPr="00102CD2">
        <w:t xml:space="preserve"> function at every level</w:t>
      </w:r>
      <w:r w:rsidR="00EF47CE">
        <w:t xml:space="preserve"> </w:t>
      </w:r>
      <w:r w:rsidR="00EF47CE">
        <w:fldChar w:fldCharType="begin"/>
      </w:r>
      <w:r w:rsidR="00EA4226">
        <w:instrText xml:space="preserve"> ADDIN ZOTERO_ITEM CSL_CITATION {"citationID":"2NNnOquG","properties":{"formattedCitation":"(11\\uc0\\u8211{}13)","plainCitation":"(11–13)","noteIndex":0},"citationItems":[{"id":854,"uris":["http://zotero.org/groups/5883033/items/Y32U9UTN"],"itemData":{"id":854,"type":"article-journal","container-title":"Social Science &amp; Medicine","DOI":"10.1016/0277-9536(86)90077-8","ISSN":"02779536","issue":"4","journalAbbreviation":"Social Science &amp; Medicine","language":"en","license":"https://www.elsevier.com/tdm/userlicense/1.0/","page":"347-355","source":"DOI.org (Crossref)","title":"The primary health center as a social system: PHC, social status, and the issue of team-work in South Asia","title-short":"The primary health center as a social system","volume":"23","author":[{"family":"Nichter","given":"Mark A."}],"issued":{"date-parts":[["1986",1]]}}},{"id":870,"uris":["http://zotero.org/groups/5883033/items/8H5UG959"],"itemData":{"id":870,"type":"book","edition":"8th impr","event-place":"London","ISBN":"978-1-85649-264-5","language":"eng","number-of-pages":"226","publisher":"Zed Books","publisher-place":"London","source":"K10plus ISBN","title":"Health policy: an introduction to process and power","title-short":"Health policy","author":[{"family":"Walt","given":"Gill"}],"issued":{"date-parts":[["2006"]]}}},{"id":863,"uris":["http://zotero.org/groups/5883033/items/Y6E3W8RK"],"itemData":{"id":863,"type":"article-journal","container-title":"Health Research Policy and Systems","DOI":"10.1186/1478-4505-12-19","ISSN":"1478-4505","issue":"1","journalAbbreviation":"Health Res Policy Sys","language":"en","page":"19","source":"DOI.org (Crossref)","title":"People-centred science: strengthening the practice of health policy and systems research","title-short":"People-centred science","volume":"12","author":[{"family":"Sheikh","given":"Kabir"},{"family":"George","given":"Asha"},{"family":"Gilson","given":"Lucy"}],"issued":{"date-parts":[["2014",12]]}}}],"schema":"https://github.com/citation-style-language/schema/raw/master/csl-citation.json"} </w:instrText>
      </w:r>
      <w:r w:rsidR="00EF47CE">
        <w:fldChar w:fldCharType="separate"/>
      </w:r>
      <w:r w:rsidR="00EA4226" w:rsidRPr="00EA4226">
        <w:rPr>
          <w:rFonts w:ascii="Aptos" w:hAnsi="Aptos" w:cs="Times New Roman"/>
          <w:kern w:val="0"/>
        </w:rPr>
        <w:t>(11–13)</w:t>
      </w:r>
      <w:r w:rsidR="00EF47CE">
        <w:fldChar w:fldCharType="end"/>
      </w:r>
      <w:r>
        <w:t>. Although</w:t>
      </w:r>
      <w:r w:rsidRPr="00893708">
        <w:t xml:space="preserve"> biomedical approaches in public health have</w:t>
      </w:r>
      <w:r>
        <w:t xml:space="preserve"> often</w:t>
      </w:r>
      <w:r w:rsidRPr="00893708">
        <w:t xml:space="preserve"> overlooked the distribution of power in health policy and systems</w:t>
      </w:r>
      <w:r w:rsidR="00EF47CE">
        <w:t xml:space="preserve"> </w:t>
      </w:r>
      <w:r w:rsidR="00EF47CE">
        <w:fldChar w:fldCharType="begin"/>
      </w:r>
      <w:r w:rsidR="00EA4226">
        <w:instrText xml:space="preserve"> ADDIN ZOTERO_ITEM CSL_CITATION {"citationID":"1sC2bRcn","properties":{"formattedCitation":"(14,15)","plainCitation":"(14,15)","noteIndex":0},"citationItems":[{"id":842,"uris":["http://zotero.org/groups/5883033/items/TT8TE8BG"],"itemData":{"id":842,"type":"article-journal","abstract":"Jeremy Shiffman's editorial appropriately calls on making all forms of power more apparent and accountable, notably productive power derived from expertise and claims to moral authority. This commentary argues that relationships based on productive power can be especially difficult to reveal in global health policy because of embedded notions about the nature of power and politics. Yet, it is essential to recognize that global health is shot through with power relationships, that they can take many forms, and that their explicit acknowledgement should be part of, rather than factored out of, any reform of global health governance.","container-title":"International Journal of Health Policy and Management","DOI":"10.15171/ijhpm.2015.42","ISSN":"2322-5939","issue":"4","journalAbbreviation":"Int J Health Policy Manag","language":"eng","note":"PMID: 25844390\nPMCID: PMC4380571","page":"257-259","source":"PubMed","title":"Revealing power in truth: Comment on \"Knowledge, moral claims and the exercise of power in global health\"","title-short":"Revealing power in truth","volume":"4","author":[{"family":"Lee","given":"Kelley"}],"issued":{"date-parts":[["2015",4]]}}},{"id":865,"uris":["http://zotero.org/groups/5883033/items/GE286Y7G"],"itemData":{"id":865,"type":"article-journal","abstract":"A number of individuals and organizations have considerable influence over the selection of global health priorities and strategies. For some that influence derives from control over financial resources. For others it comes from expertise and claims to moral authority-what can be termed, respectively, epistemic and normative power. In contrast to financial power, we commonly take for granted that epistemic and normative forms of power are legitimate. I argue that we should not; rather we should investigate the origins of these forms of power, and consider under what circumstances they are justly derived.","container-title":"International Journal of Health Policy and Management","DOI":"10.15171/ijhpm.2014.120","ISSN":"2322-5939","issue":"6","journalAbbreviation":"Int J Health Policy Manag","language":"eng","note":"PMID: 25396204\nPMCID: PMC4226618","page":"297-299","source":"PubMed","title":"Knowledge, moral claims and the exercise of power in global health","volume":"3","author":[{"family":"Shiffman","given":"Jeremy"}],"issued":{"date-parts":[["2014",11]]}}}],"schema":"https://github.com/citation-style-language/schema/raw/master/csl-citation.json"} </w:instrText>
      </w:r>
      <w:r w:rsidR="00EF47CE">
        <w:fldChar w:fldCharType="separate"/>
      </w:r>
      <w:r w:rsidR="00EA4226" w:rsidRPr="00EA4226">
        <w:rPr>
          <w:rFonts w:ascii="Aptos" w:hAnsi="Aptos"/>
        </w:rPr>
        <w:t>(14,15)</w:t>
      </w:r>
      <w:r w:rsidR="00EF47CE">
        <w:fldChar w:fldCharType="end"/>
      </w:r>
      <w:r>
        <w:t xml:space="preserve">, </w:t>
      </w:r>
      <w:r w:rsidRPr="00225E4C">
        <w:t xml:space="preserve">power dynamics </w:t>
      </w:r>
      <w:r w:rsidRPr="005A2EC3">
        <w:t>influence everything from intervention design to workload distribution and patient outcomes</w:t>
      </w:r>
      <w:r w:rsidR="00EF47CE">
        <w:t xml:space="preserve"> </w:t>
      </w:r>
      <w:r w:rsidR="00EF47CE">
        <w:fldChar w:fldCharType="begin"/>
      </w:r>
      <w:r w:rsidR="00EA4226">
        <w:instrText xml:space="preserve"> ADDIN ZOTERO_ITEM CSL_CITATION {"citationID":"8vWnAiV1","properties":{"formattedCitation":"(16)","plainCitation":"(16)","noteIndex":0},"citationItems":[{"id":830,"uris":["http://zotero.org/groups/5883033/items/ZC8FSRER"],"itemData":{"id":830,"type":"article-journal","container-title":"Health Policy and Planning","DOI":"10.1093/heapol/czu098","ISSN":"0268-1080, 1460-2237","issue":"suppl 3","journalAbbreviation":"Health Policy and Planning","language":"en","page":"iii51-iii69","source":"DOI.org (Crossref)","title":"Practice and power: a review and interpretive synthesis focused on the exercise of discretionary power in policy implementation by front-line providers and managers","title-short":"Practice and power","volume":"29","author":[{"family":"Gilson","given":"L."},{"family":"Schneider","given":"H."},{"family":"Orgill","given":"M."}],"issued":{"date-parts":[["2014",12,1]]}}}],"schema":"https://github.com/citation-style-language/schema/raw/master/csl-citation.json"} </w:instrText>
      </w:r>
      <w:r w:rsidR="00EF47CE">
        <w:fldChar w:fldCharType="separate"/>
      </w:r>
      <w:r w:rsidR="00EA4226" w:rsidRPr="00EA4226">
        <w:rPr>
          <w:rFonts w:ascii="Aptos" w:hAnsi="Aptos"/>
        </w:rPr>
        <w:t>(16)</w:t>
      </w:r>
      <w:r w:rsidR="00EF47CE">
        <w:fldChar w:fldCharType="end"/>
      </w:r>
      <w:r w:rsidR="00EF47CE">
        <w:t xml:space="preserve">. </w:t>
      </w:r>
      <w:r w:rsidRPr="00F652AC">
        <w:t>In hierarchical systems like India’s, power and autonomy decline at lower levels</w:t>
      </w:r>
      <w:r>
        <w:t xml:space="preserve"> – </w:t>
      </w:r>
      <w:r w:rsidRPr="00F652AC">
        <w:t>particularly among CHWs</w:t>
      </w:r>
      <w:r>
        <w:t xml:space="preserve"> –</w:t>
      </w:r>
      <w:r w:rsidRPr="00F652AC">
        <w:t xml:space="preserve"> reinforcing systemic inequities</w:t>
      </w:r>
      <w:r w:rsidR="00EF47CE">
        <w:t xml:space="preserve"> </w:t>
      </w:r>
      <w:r w:rsidR="00EF47CE">
        <w:fldChar w:fldCharType="begin"/>
      </w:r>
      <w:r w:rsidR="00EA4226">
        <w:instrText xml:space="preserve"> ADDIN ZOTERO_ITEM CSL_CITATION {"citationID":"I2GWgcLQ","properties":{"formattedCitation":"(17)","plainCitation":"(17)","noteIndex":0},"citationItems":[{"id":832,"uris":["http://zotero.org/groups/5883033/items/DAZIWEHL"],"itemData":{"id":832,"type":"article-journal","container-title":"Online Readings in Psychology and Culture","DOI":"10.9707/2307-0919.1014","ISSN":"2307-0919","issue":"1","journalAbbreviation":"Online Readings in Psychology and Culture","language":"en","source":"DOI.org (Crossref)","title":"Dimensionalizing Cultures: The Hofstede Model in Context","title-short":"Dimensionalizing Cultures","URL":"https://scholarworks.gvsu.edu/orpc/vol2/iss1/8","volume":"2","author":[{"family":"Hofstede","given":"Geert"}],"accessed":{"date-parts":[["2025",2,26]]},"issued":{"date-parts":[["2011",12,1]]}}}],"schema":"https://github.com/citation-style-language/schema/raw/master/csl-citation.json"} </w:instrText>
      </w:r>
      <w:r w:rsidR="00EF47CE">
        <w:fldChar w:fldCharType="separate"/>
      </w:r>
      <w:r w:rsidR="00EA4226" w:rsidRPr="00EA4226">
        <w:rPr>
          <w:rFonts w:ascii="Aptos" w:hAnsi="Aptos"/>
        </w:rPr>
        <w:t>(17)</w:t>
      </w:r>
      <w:r w:rsidR="00EF47CE">
        <w:fldChar w:fldCharType="end"/>
      </w:r>
      <w:r w:rsidR="00EF47CE">
        <w:t>.</w:t>
      </w:r>
    </w:p>
    <w:p w14:paraId="05709AC3" w14:textId="2B5CD725" w:rsidR="00306A88" w:rsidRDefault="00306A88" w:rsidP="00BC3AFA">
      <w:pPr>
        <w:spacing w:after="0" w:line="360" w:lineRule="auto"/>
        <w:ind w:firstLine="720"/>
        <w:jc w:val="both"/>
      </w:pPr>
      <w:r>
        <w:t xml:space="preserve">India’s </w:t>
      </w:r>
      <w:r w:rsidRPr="005B2921">
        <w:t>ASH</w:t>
      </w:r>
      <w:r>
        <w:t>A</w:t>
      </w:r>
      <w:r w:rsidRPr="005B2921">
        <w:t xml:space="preserve"> program</w:t>
      </w:r>
      <w:r>
        <w:t xml:space="preserve"> is the largest all female CHW initiative in the </w:t>
      </w:r>
      <w:r w:rsidRPr="007E4F2C">
        <w:t>world</w:t>
      </w:r>
      <w:r w:rsidR="00EF47CE">
        <w:t xml:space="preserve"> </w:t>
      </w:r>
      <w:r w:rsidR="00EF47CE">
        <w:fldChar w:fldCharType="begin"/>
      </w:r>
      <w:r w:rsidR="00EA4226">
        <w:instrText xml:space="preserve"> ADDIN ZOTERO_ITEM CSL_CITATION {"citationID":"ruuPgyzW","properties":{"formattedCitation":"(18)","plainCitation":"(18)","noteIndex":0},"citationItems":[{"id":661,"uris":["http://zotero.org/groups/5883033/items/AKWSS8JC"],"itemData":{"id":661,"type":"article-journal","container-title":"Human Resources for Health","DOI":"10.1186/s12960-018-0338-0","ISSN":"1478-4491","issue":"1","journalAbbreviation":"Hum Resour Health","language":"en","page":"3","source":"DOI.org (Crossref)","title":"How are gender inequalities facing India’s one million ASHAs being addressed? Policy origins and adaptations for the world’s largest all-female community health worker programme","title-short":"How are gender inequalities facing India’s one million ASHAs being addressed?","volume":"17","author":[{"family":"Ved","given":"R."},{"family":"Scott","given":"K."},{"family":"Gupta","given":"G."},{"family":"Ummer","given":"O."},{"family":"Singh","given":"S."},{"family":"Srivastava","given":"A."},{"family":"George","given":"A. S."}],"issued":{"date-parts":[["2019",12]]}}}],"schema":"https://github.com/citation-style-language/schema/raw/master/csl-citation.json"} </w:instrText>
      </w:r>
      <w:r w:rsidR="00EF47CE">
        <w:fldChar w:fldCharType="separate"/>
      </w:r>
      <w:r w:rsidR="00EA4226" w:rsidRPr="00EA4226">
        <w:rPr>
          <w:rFonts w:ascii="Aptos" w:hAnsi="Aptos"/>
        </w:rPr>
        <w:t>(18)</w:t>
      </w:r>
      <w:r w:rsidR="00EF47CE">
        <w:fldChar w:fldCharType="end"/>
      </w:r>
      <w:r>
        <w:t>. ASHA</w:t>
      </w:r>
      <w:r w:rsidR="00AE11F5">
        <w:t>s, like most CHWs</w:t>
      </w:r>
      <w:r>
        <w:t xml:space="preserve">, </w:t>
      </w:r>
      <w:r w:rsidR="00AE11F5">
        <w:t xml:space="preserve">act as a </w:t>
      </w:r>
      <w:r>
        <w:t>bridg</w:t>
      </w:r>
      <w:r w:rsidR="00AE11F5">
        <w:t>e between</w:t>
      </w:r>
      <w:r>
        <w:t xml:space="preserve"> the community and the </w:t>
      </w:r>
      <w:r w:rsidRPr="00593D4C">
        <w:t>health system</w:t>
      </w:r>
      <w:r>
        <w:t>. I</w:t>
      </w:r>
      <w:r w:rsidRPr="00593D4C">
        <w:t>n the community, they are seen as figures who provide essential guidance on navigating the health system and serve as primary resources for health-related issues</w:t>
      </w:r>
      <w:r w:rsidR="00EF47CE">
        <w:t xml:space="preserve"> </w:t>
      </w:r>
      <w:r w:rsidR="00EF47CE">
        <w:fldChar w:fldCharType="begin"/>
      </w:r>
      <w:r w:rsidR="00EA4226">
        <w:instrText xml:space="preserve"> ADDIN ZOTERO_ITEM CSL_CITATION {"citationID":"RNPRhNNu","properties":{"formattedCitation":"(19)","plainCitation":"(19)","noteIndex":0},"citationItems":[{"id":837,"uris":["http://zotero.org/groups/5883033/items/DIQZUM9Z"],"itemData":{"id":837,"type":"article-journal","container-title":"Cureus","DOI":"10.7759/cureus.29372","ISSN":"2168-8184","language":"en","source":"DOI.org (Crossref)","title":"Acknowledging the Role of Community Health Workers in Providing Essential Healthcare Services in Rural India-A Review","URL":"https://www.cureus.com/articles/114372-acknowledging-the-role-of-community-health-workers-in-providing-essential-healthcare-services-in-rural-india-a-review","author":[{"family":"Kalne","given":"Poonam S"},{"family":"Kalne","given":"Pooja S"},{"family":"Mehendale","given":"Ashok M"}],"accessed":{"date-parts":[["2025",2,26]]},"issued":{"date-parts":[["2022",9,20]]}}}],"schema":"https://github.com/citation-style-language/schema/raw/master/csl-citation.json"} </w:instrText>
      </w:r>
      <w:r w:rsidR="00EF47CE">
        <w:fldChar w:fldCharType="separate"/>
      </w:r>
      <w:r w:rsidR="00EA4226" w:rsidRPr="00EA4226">
        <w:rPr>
          <w:rFonts w:ascii="Aptos" w:hAnsi="Aptos"/>
        </w:rPr>
        <w:t>(19)</w:t>
      </w:r>
      <w:r w:rsidR="00EF47CE">
        <w:fldChar w:fldCharType="end"/>
      </w:r>
      <w:r w:rsidR="00EF47CE">
        <w:t xml:space="preserve">. </w:t>
      </w:r>
      <w:r>
        <w:t>However, their</w:t>
      </w:r>
      <w:r w:rsidRPr="008323B1">
        <w:t xml:space="preserve"> position in the health system is precarious</w:t>
      </w:r>
      <w:r>
        <w:t xml:space="preserve"> – </w:t>
      </w:r>
      <w:r w:rsidRPr="008323B1">
        <w:t>they are not officially classified as ‘employees’, yet their workload exceeds what could be considered part-time or voluntary labor</w:t>
      </w:r>
      <w:r w:rsidR="00EF47CE">
        <w:t xml:space="preserve"> </w:t>
      </w:r>
      <w:r w:rsidR="00B87775">
        <w:fldChar w:fldCharType="begin"/>
      </w:r>
      <w:r w:rsidR="00EA4226">
        <w:instrText xml:space="preserve"> ADDIN ZOTERO_ITEM CSL_CITATION {"citationID":"kziDI9wu","properties":{"formattedCitation":"(20)","plainCitation":"(20)","noteIndex":0},"citationItems":[{"id":874,"uris":["http://zotero.org/groups/5883033/items/BWX46BII"],"itemData":{"id":874,"type":"article-journal","container-title":"Society and Culture Development in India","issue":"1","page":"301-307","title":"ASHA Workers in India: A Quest for Socio Legal Identity.","volume":"3","author":[{"family":"Singh","given":"Varsha"}],"issued":{"date-parts":[["2023"]]}}}],"schema":"https://github.com/citation-style-language/schema/raw/master/csl-citation.json"} </w:instrText>
      </w:r>
      <w:r w:rsidR="00B87775">
        <w:fldChar w:fldCharType="separate"/>
      </w:r>
      <w:r w:rsidR="00EA4226" w:rsidRPr="00EA4226">
        <w:rPr>
          <w:rFonts w:ascii="Aptos" w:hAnsi="Aptos"/>
        </w:rPr>
        <w:t>(20)</w:t>
      </w:r>
      <w:r w:rsidR="00B87775">
        <w:fldChar w:fldCharType="end"/>
      </w:r>
      <w:r w:rsidRPr="008323B1">
        <w:t>.</w:t>
      </w:r>
      <w:r>
        <w:t xml:space="preserve"> Further, </w:t>
      </w:r>
      <w:r w:rsidRPr="00593D4C">
        <w:t xml:space="preserve">ASHAs, often with only a 10th-grade education and no formal medical training, occupy the lowest </w:t>
      </w:r>
      <w:r>
        <w:t>level</w:t>
      </w:r>
      <w:r w:rsidRPr="00593D4C">
        <w:t xml:space="preserve"> of the health </w:t>
      </w:r>
      <w:r>
        <w:t>system (Figure 1). Typically</w:t>
      </w:r>
      <w:r w:rsidRPr="00C24725">
        <w:t xml:space="preserve"> </w:t>
      </w:r>
      <w:r>
        <w:t xml:space="preserve">considered </w:t>
      </w:r>
      <w:r w:rsidRPr="00C24725">
        <w:t>volunteers</w:t>
      </w:r>
      <w:r>
        <w:t>,</w:t>
      </w:r>
      <w:r w:rsidRPr="00C24725">
        <w:t xml:space="preserve"> </w:t>
      </w:r>
      <w:r>
        <w:t>ASHAs</w:t>
      </w:r>
      <w:r w:rsidRPr="00C24725">
        <w:t xml:space="preserve"> receive a small base honorarium and earn additional incentives for completing specific tasks</w:t>
      </w:r>
      <w:r w:rsidR="00DC25D7">
        <w:t xml:space="preserve">, as determined by the health system. </w:t>
      </w:r>
      <w:r w:rsidRPr="008323B1">
        <w:t xml:space="preserve">Despite lacking the benefits afforded to formal workers, they are expected to perform essential, full-time responsibilities that sustain the health system. This contradiction allows the </w:t>
      </w:r>
      <w:r w:rsidR="005E7ECE">
        <w:t>system</w:t>
      </w:r>
      <w:r w:rsidRPr="008323B1">
        <w:t xml:space="preserve"> to benefit from their labor</w:t>
      </w:r>
      <w:r>
        <w:t>,</w:t>
      </w:r>
      <w:r w:rsidRPr="008323B1">
        <w:t xml:space="preserve"> while </w:t>
      </w:r>
      <w:r>
        <w:t>avoiding</w:t>
      </w:r>
      <w:r w:rsidRPr="008323B1">
        <w:t xml:space="preserve"> </w:t>
      </w:r>
      <w:r>
        <w:t>the need</w:t>
      </w:r>
      <w:r w:rsidRPr="008323B1">
        <w:t xml:space="preserve"> to provide</w:t>
      </w:r>
      <w:r>
        <w:t xml:space="preserve"> consistent</w:t>
      </w:r>
      <w:r w:rsidRPr="008323B1">
        <w:t xml:space="preserve"> wages, job security, or institutional recognition.</w:t>
      </w:r>
      <w:r>
        <w:t xml:space="preserve"> </w:t>
      </w:r>
    </w:p>
    <w:p w14:paraId="4BEDE189" w14:textId="168DA64F" w:rsidR="00306A88" w:rsidRDefault="004B3C1D" w:rsidP="00BC3AFA">
      <w:pPr>
        <w:spacing w:after="0" w:line="360" w:lineRule="auto"/>
        <w:ind w:firstLine="720"/>
        <w:jc w:val="both"/>
      </w:pPr>
      <w:r>
        <w:t>This is</w:t>
      </w:r>
      <w:r w:rsidR="00306A88" w:rsidRPr="00F652AC">
        <w:t xml:space="preserve"> </w:t>
      </w:r>
      <w:r w:rsidR="005E7ECE">
        <w:t xml:space="preserve">also </w:t>
      </w:r>
      <w:r w:rsidR="00306A88" w:rsidRPr="00F652AC">
        <w:t>not unique to India</w:t>
      </w:r>
      <w:r w:rsidR="00EB2CDF">
        <w:t>; a</w:t>
      </w:r>
      <w:r w:rsidR="00306A88" w:rsidRPr="00F652AC">
        <w:t>cross health systems globally</w:t>
      </w:r>
      <w:r w:rsidR="00141408">
        <w:t>,</w:t>
      </w:r>
      <w:r w:rsidR="00306A88" w:rsidRPr="00F652AC">
        <w:t xml:space="preserve"> CHWs occupy a similar ambiguous </w:t>
      </w:r>
      <w:r w:rsidR="00306A88">
        <w:t>level</w:t>
      </w:r>
      <w:r w:rsidR="00306A88" w:rsidRPr="00F652AC">
        <w:t xml:space="preserve">. </w:t>
      </w:r>
    </w:p>
    <w:p w14:paraId="28649E5C" w14:textId="77777777" w:rsidR="00DC25D7" w:rsidRPr="00F652AC" w:rsidRDefault="00DC25D7" w:rsidP="00BC3AFA">
      <w:pPr>
        <w:spacing w:after="0" w:line="360" w:lineRule="auto"/>
        <w:ind w:firstLine="720"/>
        <w:jc w:val="both"/>
      </w:pPr>
    </w:p>
    <w:p w14:paraId="11490E5C" w14:textId="77777777" w:rsidR="00145002" w:rsidRPr="00F63062" w:rsidRDefault="00145002" w:rsidP="00BC3AFA">
      <w:pPr>
        <w:spacing w:after="0" w:line="360" w:lineRule="auto"/>
        <w:rPr>
          <w:b/>
          <w:bCs/>
          <w:i/>
          <w:iCs/>
        </w:rPr>
      </w:pPr>
      <w:r w:rsidRPr="00F63062">
        <w:rPr>
          <w:b/>
          <w:bCs/>
          <w:i/>
          <w:iCs/>
        </w:rPr>
        <w:t>Figure 1: Hierarchy of State Health System</w:t>
      </w:r>
    </w:p>
    <w:p w14:paraId="07663581" w14:textId="77777777" w:rsidR="006804BB" w:rsidRDefault="006804BB" w:rsidP="00BC3AFA">
      <w:pPr>
        <w:spacing w:after="0" w:line="360" w:lineRule="auto"/>
      </w:pPr>
      <w:r w:rsidRPr="00C80134">
        <w:rPr>
          <w:noProof/>
        </w:rPr>
        <w:lastRenderedPageBreak/>
        <w:drawing>
          <wp:inline distT="0" distB="0" distL="0" distR="0" wp14:anchorId="050E4EA3" wp14:editId="3F55CC0B">
            <wp:extent cx="3043242" cy="2082800"/>
            <wp:effectExtent l="0" t="0" r="5080" b="0"/>
            <wp:docPr id="1033312063" name="Picture 1" descr="A diagram of a health care work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12063" name="Picture 1" descr="A diagram of a health care worker&#10;&#10;Description automatically generated"/>
                    <pic:cNvPicPr/>
                  </pic:nvPicPr>
                  <pic:blipFill>
                    <a:blip r:embed="rId7"/>
                    <a:stretch>
                      <a:fillRect/>
                    </a:stretch>
                  </pic:blipFill>
                  <pic:spPr>
                    <a:xfrm>
                      <a:off x="0" y="0"/>
                      <a:ext cx="3045840" cy="2084578"/>
                    </a:xfrm>
                    <a:prstGeom prst="rect">
                      <a:avLst/>
                    </a:prstGeom>
                  </pic:spPr>
                </pic:pic>
              </a:graphicData>
            </a:graphic>
          </wp:inline>
        </w:drawing>
      </w:r>
    </w:p>
    <w:p w14:paraId="455D4372" w14:textId="41DE2E31" w:rsidR="004F46B8" w:rsidRDefault="004F46B8" w:rsidP="00BC3AFA">
      <w:pPr>
        <w:spacing w:after="0" w:line="360" w:lineRule="auto"/>
        <w:jc w:val="both"/>
        <w:rPr>
          <w:b/>
          <w:bCs/>
        </w:rPr>
      </w:pPr>
      <w:r w:rsidRPr="00814641">
        <w:rPr>
          <w:b/>
          <w:bCs/>
        </w:rPr>
        <w:t xml:space="preserve">Fragmented Perspectives on </w:t>
      </w:r>
      <w:r w:rsidR="0020669C" w:rsidRPr="00814641">
        <w:rPr>
          <w:b/>
          <w:bCs/>
        </w:rPr>
        <w:t xml:space="preserve">Power, </w:t>
      </w:r>
      <w:r w:rsidR="00070D71" w:rsidRPr="00814641">
        <w:rPr>
          <w:b/>
          <w:bCs/>
        </w:rPr>
        <w:t xml:space="preserve">Financial </w:t>
      </w:r>
      <w:r w:rsidR="0020669C" w:rsidRPr="00814641">
        <w:rPr>
          <w:b/>
          <w:bCs/>
        </w:rPr>
        <w:t>Precarity, and Surveillance in</w:t>
      </w:r>
      <w:r w:rsidRPr="00814641">
        <w:rPr>
          <w:b/>
          <w:bCs/>
        </w:rPr>
        <w:t xml:space="preserve"> Health Systems</w:t>
      </w:r>
      <w:r w:rsidRPr="004F46B8">
        <w:rPr>
          <w:b/>
          <w:bCs/>
        </w:rPr>
        <w:t xml:space="preserve"> </w:t>
      </w:r>
    </w:p>
    <w:p w14:paraId="5A72426F" w14:textId="371BFC99" w:rsidR="00390F7E" w:rsidRPr="00520D40" w:rsidRDefault="00390F7E" w:rsidP="00BC3AFA">
      <w:pPr>
        <w:spacing w:after="0" w:line="360" w:lineRule="auto"/>
        <w:ind w:firstLine="720"/>
        <w:jc w:val="both"/>
      </w:pPr>
      <w:r w:rsidRPr="00520D40">
        <w:t>Broadly, healthcare organizations tend to operate within top-down hierarchical structures, where individuals' roles and responsibilities are dictated by training and expertise</w:t>
      </w:r>
      <w:r w:rsidR="00B87775">
        <w:t xml:space="preserve"> </w:t>
      </w:r>
      <w:r w:rsidR="00B87775">
        <w:fldChar w:fldCharType="begin"/>
      </w:r>
      <w:r w:rsidR="00EA4226">
        <w:instrText xml:space="preserve"> ADDIN ZOTERO_ITEM CSL_CITATION {"citationID":"iFBzrPRo","properties":{"formattedCitation":"(21,22)","plainCitation":"(21,22)","noteIndex":0},"citationItems":[{"id":822,"uris":["http://zotero.org/groups/5883033/items/LUR4HQVL"],"itemData":{"id":822,"type":"book","edition":"1","event-place":"New York","ISBN":"978-1-315-65850-6","language":"en","license":"http://creativecommons.org/licenses/by-nc-nd/4.0","note":"DOI: 10.4324/9781315658506","publisher":"Routledge","publisher-place":"New York","source":"DOI.org (Crossref)","title":"Managing Modern Healthcare: Knowledge, Networks and Practice","title-short":"Managing Modern Healthcare","URL":"https://www.taylorfrancis.com/books/9781315658506","author":[{"family":"Bresnen","given":"Mike"},{"family":"Hodgson","given":"Damian"},{"family":"Bailey","given":"Simon"},{"family":"Hyde","given":"Paula"},{"family":"Hassard","given":"John"}],"accessed":{"date-parts":[["2025",2,26]]},"issued":{"date-parts":[["2017",2,10]]}}},{"id":828,"uris":["http://zotero.org/groups/5883033/items/GR64JNX7"],"itemData":{"id":828,"type":"article-journal","abstract":"Abstract\n            Healthcare organisations are hierarchical; almost all are organised around the ranking of individuals by authority or status, whether this be based on profession, expertise, gender or ethnicity. Hierarchy is important for several reasons; it shapes the delivery of care, what is prioritised and who receives care. It also has an impact on healthcare workers and how they work and communicate together in organisations. The purpose of this scoping review is to explore the qualitative evidence related to hierarchy in healthcare organisations defined broadly, to address gaps in macro</w:instrText>
      </w:r>
      <w:r w:rsidR="00EA4226">
        <w:rPr>
          <w:rFonts w:ascii="Cambria Math" w:hAnsi="Cambria Math" w:cs="Cambria Math"/>
        </w:rPr>
        <w:instrText>‐</w:instrText>
      </w:r>
      <w:r w:rsidR="00EA4226">
        <w:instrText>level healthcare organisational research, specifically focusing on the (1) impact of hierarchy for healthcare workers and (2) how hierarchy is negotiated, sustained and challenged in healthcare organisations. After a search and screening, 32 papers were included in this review. The findings of this review detail the wide</w:instrText>
      </w:r>
      <w:r w:rsidR="00EA4226">
        <w:rPr>
          <w:rFonts w:ascii="Cambria Math" w:hAnsi="Cambria Math" w:cs="Cambria Math"/>
        </w:rPr>
        <w:instrText>‐</w:instrText>
      </w:r>
      <w:r w:rsidR="00EA4226">
        <w:instrText>reaching impacts that hierarchy has on healthcare delivery and health workers. The majority of studies spoke to hierarchy's impact on speaking up, that is, how it shaped communication between staff with differential status: not only what was said, but how it had an impact on what was acceptable to say, by whom and at what time. Hierarchy was also noted to have substantial personal costs, impacting on the well</w:instrText>
      </w:r>
      <w:r w:rsidR="00EA4226">
        <w:rPr>
          <w:rFonts w:ascii="Cambria Math" w:hAnsi="Cambria Math" w:cs="Cambria Math"/>
        </w:rPr>
        <w:instrText>‐</w:instrText>
      </w:r>
      <w:r w:rsidR="00EA4226">
        <w:instrText xml:space="preserve">being of those in less powerful positions. These findings also provide insight into the complex ways in which hierarchy was negotiated, challenged and reproduced. Studies not only detailed the way in which hierarchy was navigated day to day but also spoke to the reasons as to why hierarchy is often entrenched and difficult to shift. A number of studies spoke to the impact that hierarchy had in sustaining gender and ethnic inequalities, maintaining historically discriminatory practices. Importantly, hierarchy should not be reduced to differences between or within the professions in localised contexts but should be considered at a broad organisational level.","container-title":"Nursing Inquiry","DOI":"10.1111/nin.12571","ISSN":"1320-7881, 1440-1800","issue":"4","journalAbbreviation":"Nursing Inquiry","language":"en","page":"e12571","source":"DOI.org (Crossref)","title":"A scoping review exploring the impact and negotiation of hierarchy in healthcare organisations","volume":"30","author":[{"family":"Essex","given":"Ryan"},{"family":"Kennedy","given":"Jack"},{"family":"Miller","given":"Denise"},{"family":"Jameson","given":"Jill"}],"issued":{"date-parts":[["2023",10]]}}}],"schema":"https://github.com/citation-style-language/schema/raw/master/csl-citation.json"} </w:instrText>
      </w:r>
      <w:r w:rsidR="00B87775">
        <w:fldChar w:fldCharType="separate"/>
      </w:r>
      <w:r w:rsidR="00EA4226" w:rsidRPr="00EA4226">
        <w:rPr>
          <w:rFonts w:ascii="Aptos" w:hAnsi="Aptos"/>
        </w:rPr>
        <w:t>(21,22)</w:t>
      </w:r>
      <w:r w:rsidR="00B87775">
        <w:fldChar w:fldCharType="end"/>
      </w:r>
      <w:r w:rsidRPr="00520D40">
        <w:t xml:space="preserve">. Hierarchy is ingrained in healthcare culture, </w:t>
      </w:r>
      <w:r w:rsidR="005E7ECE">
        <w:t>often based on the</w:t>
      </w:r>
      <w:r w:rsidRPr="00520D40">
        <w:t xml:space="preserve"> level of</w:t>
      </w:r>
      <w:r w:rsidR="005E7ECE">
        <w:t xml:space="preserve"> health worker</w:t>
      </w:r>
      <w:r w:rsidRPr="00520D40">
        <w:t xml:space="preserve"> training</w:t>
      </w:r>
      <w:r w:rsidR="00B87775">
        <w:t xml:space="preserve"> </w:t>
      </w:r>
      <w:r w:rsidR="00B87775">
        <w:fldChar w:fldCharType="begin"/>
      </w:r>
      <w:r w:rsidR="00EA4226">
        <w:instrText xml:space="preserve"> ADDIN ZOTERO_ITEM CSL_CITATION {"citationID":"bN9NjD1G","properties":{"formattedCitation":"(23,24)","plainCitation":"(23,24)","noteIndex":0},"citationItems":[{"id":826,"uris":["http://zotero.org/groups/5883033/items/8CXG6L5V"],"itemData":{"id":826,"type":"article-journal","abstract":"Abstract\n            \n              Background\n              Media exposés and academic literature reveal high rates of bullying and harassment of medical students, most commonly by consultant physicians and/or surgeons. Recent reports reveal the medical profession to be characterised by hierarchy, with verbal abuse a ‘rite of passage’, as well as sexist and racist behaviours.\n            \n            \n              Methods\n              Semi-structured in-depth interviews were conducted with ten current or recently graduated medical students from Sydney-based medical schools. Interviews were audio-recorded, transcribed verbatim, and thematically analysed.\n            \n            \n              Results\n              Hierarchy, and a culture of self-sacrifice, resilience and deference, were identified as problematic elements of the medical profession. In the minds of participants, these factors created barriers to reporting mistreatment, as participants felt reporting led to being labelled a ‘troublemaker’, affecting career progression. Additionally, participants stated that avenues of recourse were unclear and did not guarantee confidentiality or desired outcomes.\n            \n            \n              Conclusions\n              Mistreatment is continuing in clinical teaching and has negative consequences on medical students’ mental health and learning. Structural change is needed to combat institutionalised mistreatment to ensure the wellbeing of future doctors and high quality patient care.","container-title":"BMC Medical Education","DOI":"10.1186/s12909-020-02001-y","ISSN":"1472-6920","issue":"1","journalAbbreviation":"BMC Med Educ","language":"en","page":"86","source":"DOI.org (Crossref)","title":"‘If you can’t make it, you’re not tough enough to do medicine’: a qualitative study of Sydney-based medical students’ experiences of bullying and harassment in clinical settings","title-short":"‘If you can’t make it, you’re not tough enough to do medicine’","volume":"20","author":[{"family":"Colenbrander","given":"Laura"},{"family":"Causer","given":"Louise"},{"family":"Haire","given":"Bridget"}],"issued":{"date-parts":[["2020",12]]}}},{"id":848,"uris":["http://zotero.org/groups/5883033/items/BG3MT7D4"],"itemData":{"id":848,"type":"article-journal","container-title":"BMJ","DOI":"10.1136/bmj.329.7469.770","ISSN":"0959-8138, 1468-5833","issue":"7469","journalAbbreviation":"BMJ","language":"en","license":"http://www.bmj.org/licenses/tdm/1.0/terms-and-conditions.html","page":"770-773","source":"DOI.org (Crossref)","title":"The hidden curriculum in undergraduate medical education: qualitative study of medical students' perceptions of teaching","title-short":"The hidden curriculum in undergraduate medical education","volume":"329","author":[{"family":"Lempp","given":"Heidi"},{"family":"Seale","given":"Clive"}],"issued":{"date-parts":[["2004",10,2]]}}}],"schema":"https://github.com/citation-style-language/schema/raw/master/csl-citation.json"} </w:instrText>
      </w:r>
      <w:r w:rsidR="00B87775">
        <w:fldChar w:fldCharType="separate"/>
      </w:r>
      <w:r w:rsidR="00EA4226" w:rsidRPr="00EA4226">
        <w:rPr>
          <w:rFonts w:ascii="Aptos" w:hAnsi="Aptos"/>
        </w:rPr>
        <w:t>(23,24)</w:t>
      </w:r>
      <w:r w:rsidR="00B87775">
        <w:fldChar w:fldCharType="end"/>
      </w:r>
      <w:r>
        <w:t xml:space="preserve">. Often, </w:t>
      </w:r>
      <w:r w:rsidRPr="00520D40">
        <w:t xml:space="preserve">those in </w:t>
      </w:r>
      <w:r>
        <w:t>‘lower’</w:t>
      </w:r>
      <w:r w:rsidRPr="00520D40">
        <w:t xml:space="preserve"> positions </w:t>
      </w:r>
      <w:r w:rsidR="0020669C" w:rsidRPr="00520D40">
        <w:t>are expected</w:t>
      </w:r>
      <w:r w:rsidRPr="00520D40">
        <w:t xml:space="preserve"> to defer to those in power</w:t>
      </w:r>
      <w:r w:rsidR="00B87775">
        <w:t xml:space="preserve"> </w:t>
      </w:r>
      <w:r w:rsidR="00B87775">
        <w:fldChar w:fldCharType="begin"/>
      </w:r>
      <w:r w:rsidR="00EA4226">
        <w:instrText xml:space="preserve"> ADDIN ZOTERO_ITEM CSL_CITATION {"citationID":"cZbfHQsq","properties":{"formattedCitation":"(25\\uc0\\u8211{}27)","plainCitation":"(25–27)","noteIndex":0},"citationItems":[{"id":868,"uris":["http://zotero.org/groups/5883033/items/MG6TYGWX"],"itemData":{"id":868,"type":"article-journal","container-title":"Archives of General Psychiatry","DOI":"10.1001/archpsyc.1967.01730240055009","ISSN":"0003-990X","issue":"6","journalAbbreviation":"Arch Gen Psychiatry","language":"en","page":"699","source":"DOI.org (Crossref)","title":"The Doctor-Nurse Game","volume":"16","author":[{"family":"Stein","given":"Leonard I."}],"issued":{"date-parts":[["1967",6,1]]}}},{"id":869,"uris":["http://zotero.org/groups/5883033/items/CHQTW6KW"],"itemData":{"id":869,"type":"article-journal","container-title":"New England Journal of Medicine","DOI":"10.1056/NEJM199002223220810","ISSN":"0028-4793, 1533-4406","issue":"8","journalAbbreviation":"N Engl J Med","language":"en","page":"546-549","source":"DOI.org (Crossref)","title":"The Doctor–Nurse Game Revisited","volume":"322","author":[{"family":"Stein","given":"Leonard I."},{"family":"Watts","given":"David T."},{"family":"Howell","given":"Timothy"}],"issued":{"date-parts":[["1990",2,22]]}}},{"id":824,"uris":["http://zotero.org/groups/5883033/items/9JBW3RU7"],"itemData":{"id":824,"type":"article-journal","container-title":"BMJ","DOI":"10.1136/bmj.l698","ISSN":"0959-8138, 1756-1833","journalAbbreviation":"BMJ","language":"en","page":"l698","source":"DOI.org (Crossref)","title":"Ending the doctor-nurse game by enhancing the role of the ward nurse","author":[{"family":"Brown","given":"James S"}],"issued":{"date-parts":[["2019",2,14]]}}}],"schema":"https://github.com/citation-style-language/schema/raw/master/csl-citation.json"} </w:instrText>
      </w:r>
      <w:r w:rsidR="00B87775">
        <w:fldChar w:fldCharType="separate"/>
      </w:r>
      <w:r w:rsidR="00EA4226" w:rsidRPr="00EA4226">
        <w:rPr>
          <w:rFonts w:ascii="Aptos" w:hAnsi="Aptos" w:cs="Times New Roman"/>
          <w:kern w:val="0"/>
        </w:rPr>
        <w:t>(25–27)</w:t>
      </w:r>
      <w:r w:rsidR="00B87775">
        <w:fldChar w:fldCharType="end"/>
      </w:r>
      <w:r w:rsidRPr="00520D40">
        <w:t>. However, much of the existing literature focuses primarily on formally trained workers in institutional settings in high-income countries</w:t>
      </w:r>
      <w:r w:rsidR="00B87775">
        <w:t xml:space="preserve"> </w:t>
      </w:r>
      <w:r w:rsidR="00B87775">
        <w:fldChar w:fldCharType="begin"/>
      </w:r>
      <w:r w:rsidR="00EA4226">
        <w:instrText xml:space="preserve"> ADDIN ZOTERO_ITEM CSL_CITATION {"citationID":"cqWzri9o","properties":{"formattedCitation":"(22)","plainCitation":"(22)","noteIndex":0},"citationItems":[{"id":828,"uris":["http://zotero.org/groups/5883033/items/GR64JNX7"],"itemData":{"id":828,"type":"article-journal","abstract":"Abstract\n            Healthcare organisations are hierarchical; almost all are organised around the ranking of individuals by authority or status, whether this be based on profession, expertise, gender or ethnicity. Hierarchy is important for several reasons; it shapes the delivery of care, what is prioritised and who receives care. It also has an impact on healthcare workers and how they work and communicate together in organisations. The purpose of this scoping review is to explore the qualitative evidence related to hierarchy in healthcare organisations defined broadly, to address gaps in macro</w:instrText>
      </w:r>
      <w:r w:rsidR="00EA4226">
        <w:rPr>
          <w:rFonts w:ascii="Cambria Math" w:hAnsi="Cambria Math" w:cs="Cambria Math"/>
        </w:rPr>
        <w:instrText>‐</w:instrText>
      </w:r>
      <w:r w:rsidR="00EA4226">
        <w:instrText>level healthcare organisational research, specifically focusing on the (1) impact of hierarchy for healthcare workers and (2) how hierarchy is negotiated, sustained and challenged in healthcare organisations. After a search and screening, 32 papers were included in this review. The findings of this review detail the wide</w:instrText>
      </w:r>
      <w:r w:rsidR="00EA4226">
        <w:rPr>
          <w:rFonts w:ascii="Cambria Math" w:hAnsi="Cambria Math" w:cs="Cambria Math"/>
        </w:rPr>
        <w:instrText>‐</w:instrText>
      </w:r>
      <w:r w:rsidR="00EA4226">
        <w:instrText>reaching impacts that hierarchy has on healthcare delivery and health workers. The majority of studies spoke to hierarchy's impact on speaking up, that is, how it shaped communication between staff with differential status: not only what was said, but how it had an impact on what was acceptable to say, by whom and at what time. Hierarchy was also noted to have substantial personal costs, impacting on the well</w:instrText>
      </w:r>
      <w:r w:rsidR="00EA4226">
        <w:rPr>
          <w:rFonts w:ascii="Cambria Math" w:hAnsi="Cambria Math" w:cs="Cambria Math"/>
        </w:rPr>
        <w:instrText>‐</w:instrText>
      </w:r>
      <w:r w:rsidR="00EA4226">
        <w:instrText xml:space="preserve">being of those in less powerful positions. These findings also provide insight into the complex ways in which hierarchy was negotiated, challenged and reproduced. Studies not only detailed the way in which hierarchy was navigated day to day but also spoke to the reasons as to why hierarchy is often entrenched and difficult to shift. A number of studies spoke to the impact that hierarchy had in sustaining gender and ethnic inequalities, maintaining historically discriminatory practices. Importantly, hierarchy should not be reduced to differences between or within the professions in localised contexts but should be considered at a broad organisational level.","container-title":"Nursing Inquiry","DOI":"10.1111/nin.12571","ISSN":"1320-7881, 1440-1800","issue":"4","journalAbbreviation":"Nursing Inquiry","language":"en","page":"e12571","source":"DOI.org (Crossref)","title":"A scoping review exploring the impact and negotiation of hierarchy in healthcare organisations","volume":"30","author":[{"family":"Essex","given":"Ryan"},{"family":"Kennedy","given":"Jack"},{"family":"Miller","given":"Denise"},{"family":"Jameson","given":"Jill"}],"issued":{"date-parts":[["2023",10]]}}}],"schema":"https://github.com/citation-style-language/schema/raw/master/csl-citation.json"} </w:instrText>
      </w:r>
      <w:r w:rsidR="00B87775">
        <w:fldChar w:fldCharType="separate"/>
      </w:r>
      <w:r w:rsidR="00EA4226" w:rsidRPr="00EA4226">
        <w:rPr>
          <w:rFonts w:ascii="Aptos" w:hAnsi="Aptos"/>
        </w:rPr>
        <w:t>(22)</w:t>
      </w:r>
      <w:r w:rsidR="00B87775">
        <w:fldChar w:fldCharType="end"/>
      </w:r>
      <w:r w:rsidRPr="00520D40">
        <w:t>, overlooking how these dynamics extend to informal health workers</w:t>
      </w:r>
      <w:r>
        <w:t xml:space="preserve"> – </w:t>
      </w:r>
      <w:r w:rsidRPr="00520D40">
        <w:t>such as CHWs</w:t>
      </w:r>
      <w:r>
        <w:t xml:space="preserve"> in low-and-middle-income countries – </w:t>
      </w:r>
      <w:r w:rsidRPr="00520D40">
        <w:t xml:space="preserve">whose ambiguous status within </w:t>
      </w:r>
      <w:r w:rsidR="00B05B64">
        <w:t xml:space="preserve">broader </w:t>
      </w:r>
      <w:r w:rsidRPr="00520D40">
        <w:t xml:space="preserve">health systems may </w:t>
      </w:r>
      <w:r w:rsidR="00B05B64">
        <w:t>deepen</w:t>
      </w:r>
      <w:r w:rsidRPr="00520D40">
        <w:t xml:space="preserve"> their vulnerability to hierarchical control.</w:t>
      </w:r>
    </w:p>
    <w:p w14:paraId="6C6B7869" w14:textId="1EF7E44A" w:rsidR="00390F7E" w:rsidRPr="00520D40" w:rsidRDefault="00390F7E" w:rsidP="00BC3AFA">
      <w:pPr>
        <w:spacing w:after="0" w:line="360" w:lineRule="auto"/>
        <w:ind w:firstLine="720"/>
        <w:jc w:val="both"/>
      </w:pPr>
      <w:r w:rsidRPr="00520D40">
        <w:t xml:space="preserve">Beyond institutional hierarchies, </w:t>
      </w:r>
      <w:r w:rsidR="003F01A8">
        <w:t xml:space="preserve">some </w:t>
      </w:r>
      <w:r w:rsidRPr="00520D40">
        <w:t xml:space="preserve">research has examined how state actors in low-income settings rely on financially disempowered CHWs to sustain </w:t>
      </w:r>
      <w:r w:rsidR="00CF0475">
        <w:t>health delivery</w:t>
      </w:r>
      <w:r w:rsidR="003F01A8">
        <w:t xml:space="preserve"> by</w:t>
      </w:r>
      <w:r w:rsidRPr="00520D40">
        <w:t xml:space="preserve"> leveraging their lack of power to maintain an inexpensive, flexible workforce</w:t>
      </w:r>
      <w:r w:rsidR="00B87775">
        <w:t xml:space="preserve"> </w:t>
      </w:r>
      <w:r w:rsidR="00B87775">
        <w:fldChar w:fldCharType="begin"/>
      </w:r>
      <w:r w:rsidR="00EA4226">
        <w:instrText xml:space="preserve"> ADDIN ZOTERO_ITEM CSL_CITATION {"citationID":"exAHopD5","properties":{"formattedCitation":"(28,29)","plainCitation":"(28,29)","noteIndex":0},"citationItems":[{"id":876,"uris":["http://zotero.org/groups/5883033/items/P5CQQMGM"],"itemData":{"id":876,"type":"report","event-place":"Geneva","publisher":"UNRISD","publisher-place":"Geneva","title":"Beyond buzzwords “poverty reduction”,“participation” and “empowerment” in development policy","author":[{"family":"Cornwall","given":"Andrea"},{"family":"Brock","given":"Karen"}],"issued":{"date-parts":[["2005"]]}}},{"id":772,"uris":["http://zotero.org/groups/5883033/items/UMBAY259"],"itemData":{"id":772,"type":"article-journal","container-title":"The Lancet Global Health","DOI":"10.1016/S2214-109X(23)00357-1","ISSN":"2214109X","issue":"10","journalAbbreviation":"The Lancet Global Health","language":"en","page":"e1598-e1608","source":"DOI.org (Crossref)","title":"Labour conditions in dual-cadre community health worker programmes: a systematic review","title-short":"Labour conditions in dual-cadre community health worker programmes","volume":"11","author":[{"family":"Ballard","given":"Madeleine"},{"family":"Olaniran","given":"Abimbola"},{"family":"Iberico","given":"M Matías"},{"family":"Rogers","given":"Ash"},{"family":"Thapa","given":"Aradhana"},{"family":"Cook","given":"Jessica"},{"family":"Aranda","given":"Zeus"},{"family":"French","given":"Matthew"},{"family":"Olsen","given":"Helen Elizabeth"},{"family":"Haughton","given":"Jessica"},{"family":"Lassala","given":"Diego"},{"family":"Carpenter Westgate","given":"Carey"},{"family":"Malitoni","given":"Biziweck"},{"family":"Juma","given":"Mary"},{"family":"Perry","given":"Henry B"}],"issued":{"date-parts":[["2023",10]]}}}],"schema":"https://github.com/citation-style-language/schema/raw/master/csl-citation.json"} </w:instrText>
      </w:r>
      <w:r w:rsidR="00B87775">
        <w:fldChar w:fldCharType="separate"/>
      </w:r>
      <w:r w:rsidR="00EA4226" w:rsidRPr="00EA4226">
        <w:rPr>
          <w:rFonts w:ascii="Aptos" w:hAnsi="Aptos"/>
        </w:rPr>
        <w:t>(28,29)</w:t>
      </w:r>
      <w:r w:rsidR="00B87775">
        <w:fldChar w:fldCharType="end"/>
      </w:r>
      <w:r w:rsidRPr="00520D40">
        <w:t>. Studies highlight how unsalaried CHWs frequently work beyond their assigned hours, take on complex tasks, and, in many cases, receive compensation below the international poverty line</w:t>
      </w:r>
      <w:r w:rsidR="00B87775">
        <w:t xml:space="preserve"> </w:t>
      </w:r>
      <w:r w:rsidR="00B87775">
        <w:fldChar w:fldCharType="begin"/>
      </w:r>
      <w:r w:rsidR="00EA4226">
        <w:instrText xml:space="preserve"> ADDIN ZOTERO_ITEM CSL_CITATION {"citationID":"mXD7ROqj","properties":{"formattedCitation":"(29)","plainCitation":"(29)","noteIndex":0},"citationItems":[{"id":772,"uris":["http://zotero.org/groups/5883033/items/UMBAY259"],"itemData":{"id":772,"type":"article-journal","container-title":"The Lancet Global Health","DOI":"10.1016/S2214-109X(23)00357-1","ISSN":"2214109X","issue":"10","journalAbbreviation":"The Lancet Global Health","language":"en","page":"e1598-e1608","source":"DOI.org (Crossref)","title":"Labour conditions in dual-cadre community health worker programmes: a systematic review","title-short":"Labour conditions in dual-cadre community health worker programmes","volume":"11","author":[{"family":"Ballard","given":"Madeleine"},{"family":"Olaniran","given":"Abimbola"},{"family":"Iberico","given":"M Matías"},{"family":"Rogers","given":"Ash"},{"family":"Thapa","given":"Aradhana"},{"family":"Cook","given":"Jessica"},{"family":"Aranda","given":"Zeus"},{"family":"French","given":"Matthew"},{"family":"Olsen","given":"Helen Elizabeth"},{"family":"Haughton","given":"Jessica"},{"family":"Lassala","given":"Diego"},{"family":"Carpenter Westgate","given":"Carey"},{"family":"Malitoni","given":"Biziweck"},{"family":"Juma","given":"Mary"},{"family":"Perry","given":"Henry B"}],"issued":{"date-parts":[["2023",10]]}}}],"schema":"https://github.com/citation-style-language/schema/raw/master/csl-citation.json"} </w:instrText>
      </w:r>
      <w:r w:rsidR="00B87775">
        <w:fldChar w:fldCharType="separate"/>
      </w:r>
      <w:r w:rsidR="00EA4226" w:rsidRPr="00EA4226">
        <w:rPr>
          <w:rFonts w:ascii="Aptos" w:hAnsi="Aptos"/>
        </w:rPr>
        <w:t>(29)</w:t>
      </w:r>
      <w:r w:rsidR="00B87775">
        <w:fldChar w:fldCharType="end"/>
      </w:r>
      <w:r w:rsidRPr="00520D40">
        <w:t>. Additionally, dual-cadre systems</w:t>
      </w:r>
      <w:r>
        <w:t xml:space="preserve"> – </w:t>
      </w:r>
      <w:r w:rsidRPr="00520D40">
        <w:t>where some CHWs are salaried while others are not</w:t>
      </w:r>
      <w:r>
        <w:t xml:space="preserve"> – </w:t>
      </w:r>
      <w:r w:rsidRPr="00520D40">
        <w:t>exacerbate psychosocial distress, create disappointment, and may undermine motivation and job satisfaction</w:t>
      </w:r>
      <w:r w:rsidR="00B87775">
        <w:t xml:space="preserve"> </w:t>
      </w:r>
      <w:r w:rsidR="00B87775">
        <w:fldChar w:fldCharType="begin"/>
      </w:r>
      <w:r w:rsidR="00EA4226">
        <w:instrText xml:space="preserve"> ADDIN ZOTERO_ITEM CSL_CITATION {"citationID":"WsVM2vPS","properties":{"formattedCitation":"(30\\uc0\\u8211{}34)","plainCitation":"(30–34)","noteIndex":0},"citationItems":[{"id":820,"uris":["http://zotero.org/groups/5883033/items/XKRRJ8WW"],"itemData":{"id":820,"type":"article-journal","abstract":"Objectives\n              To explore the roles of community cadres in improving access to and retention in care for PMTCT (prevent mother-to-child transmission of HIV) services in the context of PMTCT Option B+ treatment</w:instrText>
      </w:r>
      <w:r w:rsidR="00EA4226">
        <w:rPr>
          <w:rFonts w:ascii="Arial" w:hAnsi="Arial" w:cs="Arial"/>
        </w:rPr>
        <w:instrText> </w:instrText>
      </w:r>
      <w:r w:rsidR="00EA4226">
        <w:instrText>scale-up in high burden low-income and lower-middle income countries.\n            \n            \n              Design/Methods\n              Qualitative rapid appraisal study design using semistructured in-depth interviews and focus group discussions (FGDs) between 8 June and 31 July 2015.\n            \n            \n              Setting and participants\n              Interviews were conducted in the offices of Ministry of Health Staff, Implementing partners, district offices and health facility sites across four low-income and lower-middle income countries: Cote D’Ivoire, Democratic Republic of Congo (DRC), Malawi and Uganda. A range of individual interviews and FGDs with key stakeholders including Ministry of Health employees, Implementation partners, district management teams, facility-based health workers and community cadres. A total number of 18, 28, 31 and 83 individual interviews were conducted in Malawi, Cote d’Ivoire, DRC and Uganda, respectively. A total number of 15, 9, 10 and 16 mixed gender FGDs were undertaken in Malawi, Cote d’Ivoire, DRC and Uganda, respectively.\n            \n            \n              Results\n              Community cadres either operated solely in the community, worked from health centres or in combination and their mandates were PMTCT-specific or included general HIV support and other health issues. Community cadres included volunteers, those supported by implementing partners or employed directly by the Ministry of Health. Their complimentary roles along the continuum of HIV care and treatment include demand creation, household mapping of pregnant and lactating women, linkage to care, infant follow-up and adherence and retention support.\n            \n            \n              Conclusions\n              Community cadres provide an integral link between communities and health facilities, supporting overstretched health workers in HIV client support and follow-up. However, their role in health systems is neither standardised nor systematic and there is an urgent need to invest in the standardisation of and support to community cadres to maximise potential health impacts.","container-title":"BMJ Open","DOI":"10.1136/bmjopen-2017-020754","ISSN":"2044-6055, 2044-6055","issue":"3","journalAbbreviation":"BMJ Open","language":"en","page":"e020754","source":"DOI.org (Crossref)","title":"Roles played by community cadres to support retention in PMTCT Option B+ in four African countries: a qualitative rapid appraisal","title-short":"Roles played by community cadres to support retention in PMTCT Option B+ in four African countries","volume":"8","author":[{"family":"Besada","given":"Donela"},{"family":"Goga","given":"Ameena"},{"family":"Daviaud","given":"Emmanuelle"},{"family":"Rohde","given":"Sarah"},{"family":"Chinkonde","given":"Jacqueline Rose"},{"family":"Villeneuve","given":"Susie"},{"family":"Clarysse","given":"Guy"},{"family":"Raphaely","given":"Nika"},{"family":"Okokwu","given":"Steve"},{"family":"Tumwesigye","given":"Nathan"},{"family":"Daries","given":"Nathalie"},{"family":"Doherty","given":"Tanya"}],"issued":{"date-parts":[["2018",3]]}}},{"id":835,"uris":["http://zotero.org/groups/5883033/items/T2C8SC67"],"itemData":{"id":835,"type":"article-journal","abstract":"Abstract\n            \n              Objectives\n              \n                To apply a gender lens to Ethiopia's Health Extension Program and the role of Health Extension Workers (\n                HEW\n                s).\n              \n            \n            \n              Methods\n              \n                Interviews with 45\n                HEW\n                s and four focus group discussions with 14 of the same\n                HEWS\n                from three regions in rural Ethiopia: Afar Region; Tigray Region (Adwa Woreda); and two locations in Southern Nations, Nationalities and People's Region (Aleta Wondo Woreda and Kafa Zone). Two focus group discussions were conducted in Afar Region with 17 Women Extension Workers employed by Afar Pastoralist Development Association.\n              \n            \n            \n              Results\n              \n                Using the Gender Equality Continuum as a gender analysis tool, we found that Ethiopia's Health Extension Program is gender aware by directly linking improved health outcomes for women and their empowerment. However, for\n                HEW\n                s who inhabit a gendered space and place from home to district health centres, there can be unexpected consequences that accommodate existing gender inequalities, are blind to them and perhaps even generate new forms of exploitation.\n              \n            \n            \n              Conclusions\n              \n                The Health Extension Program could have more transformative outcomes for\n                HEW\n                s and also for communities if changing gender norms was given more attention and constraints to gender equality were reduced. Community Health Worker (\n                CHW\n                ) programs should focus on better understanding on the role of gender for\n                CHW\n                s across health systems.\n              \n            \n          , \n            \n              Objectifs\n              \n                Appliquer une perspective du genre au programme de vulgarisation de la santé en Ethiopie et au rôle des agents de vulgarisation de la santé (\n                AVS\n                ).\n              \n            \n            \n              Méthodes\n              \n                Entretiens avec 45\n                AVS\n                et quatre discussions de groupe avec 14 des mêmes\n                AVS\n                de trois régions rurales en Ethiopie: Région d'Afar, Région de Tigray (Adwa Woreda), et deux endroits dans les Nations du Sud, La Région des Nationalités et du Peuple (Aleta Wondo Woreda et Kafa Zone). Deux discussions de groupe ont été organisées dans la Région d'Afar avec 17\n                AVS\n                féminins employés par l'Association de Development Pastoraliste de l'Afar.\n              \n            \n            \n              Résultats\n              \n                En utilisant le continuum d’égalité des genres comme outil d'analyse du genre, nous avons constaté que le programme de vulgarisation de la santé en Ethiopie était sensible au genre en reliant directement des résultats améliorés en matière de santé pour les femmes et leur autonomisation. Toutefois, pour les\n                AVS\n                vivant dans un espace et un lieu différenciés par le sexe, du domicile au centre de santé, des conséquences inattendues accommodant les inégalités de genre existantes peuvent être omises et peut</w:instrText>
      </w:r>
      <w:r w:rsidR="00EA4226">
        <w:rPr>
          <w:rFonts w:ascii="Cambria Math" w:hAnsi="Cambria Math" w:cs="Cambria Math"/>
        </w:rPr>
        <w:instrText>‐</w:instrText>
      </w:r>
      <w:r w:rsidR="00EA4226">
        <w:rPr>
          <w:rFonts w:ascii="Aptos" w:hAnsi="Aptos" w:cs="Aptos"/>
        </w:rPr>
        <w:instrText>ê</w:instrText>
      </w:r>
      <w:r w:rsidR="00EA4226">
        <w:instrText>tre m</w:instrText>
      </w:r>
      <w:r w:rsidR="00EA4226">
        <w:rPr>
          <w:rFonts w:ascii="Aptos" w:hAnsi="Aptos" w:cs="Aptos"/>
        </w:rPr>
        <w:instrText>ê</w:instrText>
      </w:r>
      <w:r w:rsidR="00EA4226">
        <w:instrText>me g</w:instrText>
      </w:r>
      <w:r w:rsidR="00EA4226">
        <w:rPr>
          <w:rFonts w:ascii="Aptos" w:hAnsi="Aptos" w:cs="Aptos"/>
        </w:rPr>
        <w:instrText>é</w:instrText>
      </w:r>
      <w:r w:rsidR="00EA4226">
        <w:instrText>n</w:instrText>
      </w:r>
      <w:r w:rsidR="00EA4226">
        <w:rPr>
          <w:rFonts w:ascii="Aptos" w:hAnsi="Aptos" w:cs="Aptos"/>
        </w:rPr>
        <w:instrText>é</w:instrText>
      </w:r>
      <w:r w:rsidR="00EA4226">
        <w:instrText>rer de nouvelles formes d'exploitation.\n              \n            \n            \n              Conclusions\n              \n                Le programme de vulgarisation de la sant</w:instrText>
      </w:r>
      <w:r w:rsidR="00EA4226">
        <w:rPr>
          <w:rFonts w:ascii="Aptos" w:hAnsi="Aptos" w:cs="Aptos"/>
        </w:rPr>
        <w:instrText>é</w:instrText>
      </w:r>
      <w:r w:rsidR="00EA4226">
        <w:instrText xml:space="preserve"> pourrait avoir plus de r</w:instrText>
      </w:r>
      <w:r w:rsidR="00EA4226">
        <w:rPr>
          <w:rFonts w:ascii="Aptos" w:hAnsi="Aptos" w:cs="Aptos"/>
        </w:rPr>
        <w:instrText>é</w:instrText>
      </w:r>
      <w:r w:rsidR="00EA4226">
        <w:instrText>sultats transformateurs pour les\n                AVS\n                et pour les communaut</w:instrText>
      </w:r>
      <w:r w:rsidR="00EA4226">
        <w:rPr>
          <w:rFonts w:ascii="Aptos" w:hAnsi="Aptos" w:cs="Aptos"/>
        </w:rPr>
        <w:instrText>é</w:instrText>
      </w:r>
      <w:r w:rsidR="00EA4226">
        <w:instrText xml:space="preserve">s si les normes du genre changeantes </w:instrText>
      </w:r>
      <w:r w:rsidR="00EA4226">
        <w:rPr>
          <w:rFonts w:ascii="Aptos" w:hAnsi="Aptos" w:cs="Aptos"/>
        </w:rPr>
        <w:instrText>é</w:instrText>
      </w:r>
      <w:r w:rsidR="00EA4226">
        <w:instrText>taient davantage prises en compte et les contraintes en matière d’égalité des sexes étaient réduites. Les programmes d'agents de santé communautaires (\n                ASC\n                ) devraient être axés sur une meilleure compréhension du rôle des genres pour les\n                AVS\n                dans l'ensemble des systèmes de santé.","container-title":"Tropical Medicine &amp; International Health","DOI":"10.1111/tmi.13197","ISSN":"1360-2276, 1365-3156","issue":"3","journalAbbreviation":"Tropical Med Int Health","language":"en","page":"304-319","source":"DOI.org (Crossref)","title":"Gender exploitative and gender transformative aspects of employing Health Extension Workers under Ethiopia's Health Extension Program","volume":"24","author":[{"family":"Jackson","given":"Ruth"},{"family":"Kilsby","given":"Di"},{"family":"Hailemariam","given":"Assefa"}],"issued":{"date-parts":[["2019",3]]}}},{"id":856,"uris":["http://zotero.org/groups/5883033/items/N973QAWK"],"itemData":{"id":856,"type":"article-journal","abstract":"Abstract\n            As key stakeholders continue to affirm the relevance of community health workers (CHWs) in universal health coverage, there is a need for a commensurate focus on their motivation and job satisfaction especially in low</w:instrText>
      </w:r>
      <w:r w:rsidR="00EA4226">
        <w:rPr>
          <w:rFonts w:ascii="Cambria Math" w:hAnsi="Cambria Math" w:cs="Cambria Math"/>
        </w:rPr>
        <w:instrText>‐</w:instrText>
      </w:r>
      <w:r w:rsidR="00EA4226">
        <w:instrText xml:space="preserve"> and middle</w:instrText>
      </w:r>
      <w:r w:rsidR="00EA4226">
        <w:rPr>
          <w:rFonts w:ascii="Cambria Math" w:hAnsi="Cambria Math" w:cs="Cambria Math"/>
        </w:rPr>
        <w:instrText>‐</w:instrText>
      </w:r>
      <w:r w:rsidR="00EA4226">
        <w:instrText>income countries (LMICs) where they play prominent roles. Despite the wealth of literature on motivation and job satisfaction, many studies draw on research conducted in high</w:instrText>
      </w:r>
      <w:r w:rsidR="00EA4226">
        <w:rPr>
          <w:rFonts w:ascii="Cambria Math" w:hAnsi="Cambria Math" w:cs="Cambria Math"/>
        </w:rPr>
        <w:instrText>‐</w:instrText>
      </w:r>
      <w:r w:rsidR="00EA4226">
        <w:instrText>income settings. This study explored factors influencing motivation and satisfaction among CHWs in LMICs. Thirty</w:instrText>
      </w:r>
      <w:r w:rsidR="00EA4226">
        <w:rPr>
          <w:rFonts w:ascii="Cambria Math" w:hAnsi="Cambria Math" w:cs="Cambria Math"/>
        </w:rPr>
        <w:instrText>‐</w:instrText>
      </w:r>
      <w:r w:rsidR="00EA4226">
        <w:instrText>two focus group discussions and 116 key informant interviews were conducted with CHWs, programme staff, health professionals and community leaders in Bangladesh, India, Kenya, Malawi and Nigeria. Data were analysed using thematic analysis. Overall, CHWs desired: (1) CHW programmes with manageable workload; work schedules that address concerns of female CHWs on work</w:instrText>
      </w:r>
      <w:r w:rsidR="00EA4226">
        <w:rPr>
          <w:rFonts w:ascii="Cambria Math" w:hAnsi="Cambria Math" w:cs="Cambria Math"/>
        </w:rPr>
        <w:instrText>‐</w:instrText>
      </w:r>
      <w:r w:rsidR="00EA4226">
        <w:instrText>life balance; clear career pathway; and a timely, regular and sustainable remuneration. However, no remuneration type guaranteed satisfaction because of an insatiable quest for additional financial reward. (2) Relationship with stakeholders that enhances their reputation. This was more important for unsalaried CHWs. (3) Opportunities to support community members. This was popular among all cadres as it resonated with their altruistic values. This study provides insights for developing a ‘comprehensive motivation package’ for CHWs.","container-title":"The International Journal of Health Planning and Management","DOI":"10.1002/hpm.3319","ISSN":"0749-6753, 1099-1751","issue":"1","journalAbbreviation":"Health Planning &amp; Management","language":"en","page":"112-132","source":"DOI.org (Crossref)","title":"Factors influencing motivation and job satisfaction of community health workers in Africa and Asia—A multi</w:instrText>
      </w:r>
      <w:r w:rsidR="00EA4226">
        <w:rPr>
          <w:rFonts w:ascii="Cambria Math" w:hAnsi="Cambria Math" w:cs="Cambria Math"/>
        </w:rPr>
        <w:instrText>‐</w:instrText>
      </w:r>
      <w:r w:rsidR="00EA4226">
        <w:instrText>country study","volume":"37","author":[{"family":"Olaniran","given":"Abimbola"},{"family":"Madaj","given":"Barbara"},{"family":"Bar</w:instrText>
      </w:r>
      <w:r w:rsidR="00EA4226">
        <w:rPr>
          <w:rFonts w:ascii="Cambria Math" w:hAnsi="Cambria Math" w:cs="Cambria Math"/>
        </w:rPr>
        <w:instrText>‐</w:instrText>
      </w:r>
      <w:r w:rsidR="00EA4226">
        <w:instrText>Zeev","given":"Sarah"},{"family":"Banke</w:instrText>
      </w:r>
      <w:r w:rsidR="00EA4226">
        <w:rPr>
          <w:rFonts w:ascii="Cambria Math" w:hAnsi="Cambria Math" w:cs="Cambria Math"/>
        </w:rPr>
        <w:instrText>‐</w:instrText>
      </w:r>
      <w:r w:rsidR="00EA4226">
        <w:instrText xml:space="preserve">Thomas","given":"Aduragbemi"},{"family":"Van Den Broek","given":"Nynke"}],"issued":{"date-parts":[["2022",1]]}}},{"id":850,"uris":["http://zotero.org/groups/5883033/items/JZI5CGEJ"],"itemData":{"id":850,"type":"article-journal","container-title":"BMC Public Health","DOI":"10.1186/s12889-018-5159-5","ISSN":"1471-2458","issue":"1","journalAbbreviation":"BMC Public Health","language":"en","page":"258","source":"DOI.org (Crossref)","title":"Volunteers in Ethiopia’s women’s development army are more deprived and distressed than their neighbors: cross-sectional survey data from rural Ethiopia","title-short":"Volunteers in Ethiopia’s women’s development army are more deprived and distressed than their neighbors","volume":"18","author":[{"family":"Maes","given":"Kenneth"},{"family":"Closser","given":"Svea"},{"family":"Tesfaye","given":"Yihenew"},{"family":"Gilbert","given":"Yasmine"},{"family":"Abesha","given":"Roza"}],"issued":{"date-parts":[["2018",12]]}}},{"id":786,"uris":["http://zotero.org/groups/5883033/items/KIQND2DX"],"itemData":{"id":786,"type":"article-journal","container-title":"Human Resources for Health","DOI":"10.1186/s12960-019-0387-z","ISSN":"1478-4491","issue":"1","journalAbbreviation":"Hum Resour Health","language":"en","page":"59","source":"DOI.org (Crossref)","title":"Salaried and voluntary community health workers: exploring how incentives and expectation gaps influence motivation","title-short":"Salaried and voluntary community health workers","volume":"17","author":[{"family":"Ormel","given":"Hermen"},{"family":"Kok","given":"Maryse"},{"family":"Kane","given":"Sumit"},{"family":"Ahmed","given":"Rukhsana"},{"family":"Chikaphupha","given":"Kingsley"},{"family":"Rashid","given":"Sabina Faiz"},{"family":"Gemechu","given":"Daniel"},{"family":"Otiso","given":"Lilian"},{"family":"Sidat","given":"Mohsin"},{"family":"Theobald","given":"Sally"},{"family":"Taegtmeyer","given":"Miriam"},{"family":"De Koning","given":"Korrie"}],"issued":{"date-parts":[["2019",12]]}}}],"schema":"https://github.com/citation-style-language/schema/raw/master/csl-citation.json"} </w:instrText>
      </w:r>
      <w:r w:rsidR="00B87775">
        <w:fldChar w:fldCharType="separate"/>
      </w:r>
      <w:r w:rsidR="00EA4226" w:rsidRPr="00EA4226">
        <w:rPr>
          <w:rFonts w:ascii="Aptos" w:hAnsi="Aptos" w:cs="Times New Roman"/>
          <w:kern w:val="0"/>
        </w:rPr>
        <w:t>(30–34)</w:t>
      </w:r>
      <w:r w:rsidR="00B87775">
        <w:fldChar w:fldCharType="end"/>
      </w:r>
      <w:r w:rsidRPr="00520D40">
        <w:t xml:space="preserve">. While this literature convincingly documents the </w:t>
      </w:r>
      <w:r>
        <w:t xml:space="preserve">individual </w:t>
      </w:r>
      <w:r w:rsidRPr="00520D40">
        <w:t>conditions</w:t>
      </w:r>
      <w:r w:rsidR="00C45FF8">
        <w:t xml:space="preserve"> of – and impact</w:t>
      </w:r>
      <w:r w:rsidRPr="00520D40">
        <w:t xml:space="preserve"> </w:t>
      </w:r>
      <w:r w:rsidR="00C45FF8">
        <w:t xml:space="preserve">on – </w:t>
      </w:r>
      <w:r w:rsidRPr="00520D40">
        <w:t>CHWs, it does not fully examine how these conditions</w:t>
      </w:r>
      <w:r>
        <w:t xml:space="preserve"> may</w:t>
      </w:r>
      <w:r w:rsidRPr="00520D40">
        <w:t xml:space="preserve"> </w:t>
      </w:r>
      <w:r w:rsidR="00DC25D7">
        <w:t>sustain</w:t>
      </w:r>
      <w:r w:rsidRPr="00520D40">
        <w:t xml:space="preserve"> the long-term resilience of </w:t>
      </w:r>
      <w:r>
        <w:t xml:space="preserve">the </w:t>
      </w:r>
      <w:r w:rsidRPr="00520D40">
        <w:t>health system.</w:t>
      </w:r>
    </w:p>
    <w:p w14:paraId="71F7370C" w14:textId="7E445995" w:rsidR="00390F7E" w:rsidRPr="00520D40" w:rsidRDefault="00390F7E" w:rsidP="00BC3AFA">
      <w:pPr>
        <w:spacing w:after="0" w:line="360" w:lineRule="auto"/>
        <w:ind w:firstLine="720"/>
        <w:jc w:val="both"/>
      </w:pPr>
      <w:r w:rsidRPr="00520D40">
        <w:t>Similarly, while some research explores how monitoring systems and surveillance contribute to distrust and a hostile work environment</w:t>
      </w:r>
      <w:r w:rsidR="00B87775">
        <w:t xml:space="preserve"> </w:t>
      </w:r>
      <w:r w:rsidR="00B87775">
        <w:fldChar w:fldCharType="begin"/>
      </w:r>
      <w:r w:rsidR="00EA4226">
        <w:instrText xml:space="preserve"> ADDIN ZOTERO_ITEM CSL_CITATION {"citationID":"JiB0teSA","properties":{"formattedCitation":"(35\\uc0\\u8211{}38)","plainCitation":"(35–38)","noteIndex":0},"citationItems":[{"id":845,"uris":["http://zotero.org/groups/5883033/items/33DM4YR7"],"itemData":{"id":845,"type":"article-journal","abstract":"Spotlights on the conflict between employees and employers over electronic surveillance and the workplace. Stresses that between the help that advanced technology has aided firms and workers, has also come the feeling that employees’ rights of privacy have been invaded by employers’ constant monitoring. Comments on companies’ liabilities and confidential information, along with employees’ privacy and the effects of monitoring. Concludes that employers need to clearly define to what extent they intend to monitor the workforce.","container-title":"Management Research News","DOI":"10.1108/01409170310784014","ISSN":"0140-9174","issue":"2/3/4","language":"en","license":"https://www.emerald.com/insight/site-policies","page":"72-81","source":"DOI.org (Crossref)","title":"Electronic surveillance in the workplace","volume":"26","author":[{"family":"Lee","given":"Samantha"},{"family":"Kleiner","given":"Brian H."}],"issued":{"date-parts":[["2003",3,1]]}}},{"id":878,"uris":["http://zotero.org/groups/5883033/items/KQL7BXV4"],"itemData":{"id":878,"type":"article-journal","container-title":"Business and Society Review","DOI":"10.1111/1467-8594.00166","ISSN":"0045-3609, 1467-8594","issue":"3","journalAbbreviation":"Business and Society Review","language":"en","page":"285-307","source":"DOI.org (Crossref)","title":"You’ve Got Mail . . . And the Boss Knows: A Survey by the Center for Business Ethics of Companies’ Email and Internet Monitoring","title-short":"You’ve Got Mail . . . And the Boss Knows","volume":"108","author":[{"family":"Hoffman","given":"W. Michael"},{"family":"Hartman","given":"Laura P."},{"family":"Rowe","given":"Mark"}],"issued":{"date-parts":[["2003",9]]}}},{"id":641,"uris":["http://zotero.org/users/12287628/items/NMK88YTH"],"itemData":{"id":641,"type":"article-journal","container-title":"Journal of Social Sciences","DOI":"10.3844/jssp.2008.189.195","ISSN":"15493652","issue":"3","journalAbbreviation":"J. of Social Sciences","page":"189-195","source":"DOI.org (Crossref)","title":"Electronic Monitoring: The Employees Point of view","title-short":"Electronic Monitoring","volume":"4","author":[{"family":"Al-Rjoub","given":"Hamed"},{"family":"Zabian","given":"Arwa"},{"family":"Qawasmeh","given":"Sami"}],"issued":{"date-parts":[["2008",3,1]]}}},{"id":834,"uris":["http://zotero.org/groups/5883033/items/N7XSAUKG"],"itemData":{"id":834,"type":"article-journal","abstract":"Purpose\n              – Electronic monitoring and surveillance (EMS) practices provide new challenges in the workplace. The purpose of this paper is to examine the relationship between EMS in the workplace on employees’ trust in management.\n            \n            \n              Design/methodology/approach\n              – This paper is based upon data from the 2012 Australian Electronic Workplace Survey of 500 randomly sampled employees. Controlling for a range of personal, job and workplace characteristics, the data were analysed using OLS and ordered probit regression.\n            \n            \n              Findings\n              – The regression analyses identified that EMS has, on average, a negative relationship with trust in management. The authors further differentiated the sample to examine the potential impact of EMS on trust between manual and non-manual employees. The study found the relationship between EMS and trust in management was only evident for manual workers.\n            \n            \n              Research limitations/implications\n              – Future research should investigate the extent to which employee attitudes, commitment and engagement are impacted, and the individual-level and organisational-level outcomes of EMS. Causal inferences are necessarily limited and the research does not address managers’ underlying motives. Although self-reported data on EMS reflect objectively measured characteristics of the organisation.\n            \n            \n              Practical implications\n              – EMS can have negative effects on the employment relationship through the loss of trust in management, especially for manual workers. Tangible effects may flow from this through withdrawal behaviour such as employee exit from the organisation.\n            \n            \n              Social implications\n              – The findings of this study provide evidence to add to the debate on the extent and impact of EMS in the workplace and its impact on employees, the employment relationship and productivity.\n            \n            \n              Originality/value\n              – Workplace surveillance is one of the most contentious issues facing employers, workers, unions, government and legal experts. However, little research has been undertaken on the effects of EMS on important job-related attitudes such as trust. The current paper remedies some of these deficits.","container-title":"Personnel Review","DOI":"10.1108/PR-11-2013-0211","ISSN":"0048-3486","issue":"1","language":"en","license":"https://www.emerald.com/insight/site-policies","page":"161-175","source":"DOI.org (Crossref)","title":"Electronic monitoring and surveillance in the workplace: The effects on trust in management, and the moderating role of occupational type","title-short":"Electronic monitoring and surveillance in the workplace","volume":"44","author":[{"family":"Holland","given":"Peter Jeffrey"},{"family":"Cooper","given":"Brian"},{"family":"Hecker","given":"Rob"}],"issued":{"date-parts":[["2015",2,2]]}}}],"schema":"https://github.com/citation-style-language/schema/raw/master/csl-citation.json"} </w:instrText>
      </w:r>
      <w:r w:rsidR="00B87775">
        <w:fldChar w:fldCharType="separate"/>
      </w:r>
      <w:r w:rsidR="00EA4226" w:rsidRPr="00EA4226">
        <w:rPr>
          <w:rFonts w:ascii="Aptos" w:hAnsi="Aptos" w:cs="Times New Roman"/>
          <w:kern w:val="0"/>
        </w:rPr>
        <w:t>(35–38)</w:t>
      </w:r>
      <w:r w:rsidR="00B87775">
        <w:fldChar w:fldCharType="end"/>
      </w:r>
      <w:r w:rsidRPr="00520D40">
        <w:t>, little attention has been given to how excessive surveillance</w:t>
      </w:r>
      <w:r>
        <w:t xml:space="preserve"> – compounded</w:t>
      </w:r>
      <w:r w:rsidRPr="00520D40">
        <w:t xml:space="preserve"> with the informal status of CHWs</w:t>
      </w:r>
      <w:r>
        <w:t xml:space="preserve"> – </w:t>
      </w:r>
      <w:r w:rsidR="00C45FF8">
        <w:t>can reinforce</w:t>
      </w:r>
      <w:r w:rsidRPr="00520D40">
        <w:t xml:space="preserve"> disempowerment. Surveillance in health systems is often framed as a tool for quality control and accountability, but in contexts where CHWs already lack formal protection, it </w:t>
      </w:r>
      <w:r>
        <w:t>may</w:t>
      </w:r>
      <w:r w:rsidRPr="00520D40">
        <w:t xml:space="preserve"> function as an additional layer of coercion, </w:t>
      </w:r>
      <w:r>
        <w:t>something the literature has not extensively delved into.</w:t>
      </w:r>
    </w:p>
    <w:p w14:paraId="3407BE92" w14:textId="5D7E3422" w:rsidR="00390F7E" w:rsidRPr="00520D40" w:rsidRDefault="00390F7E" w:rsidP="00BC3AFA">
      <w:pPr>
        <w:spacing w:after="0" w:line="360" w:lineRule="auto"/>
        <w:ind w:firstLine="720"/>
        <w:jc w:val="both"/>
        <w:rPr>
          <w:i/>
          <w:iCs/>
        </w:rPr>
      </w:pPr>
      <w:r>
        <w:lastRenderedPageBreak/>
        <w:t>Collectively,</w:t>
      </w:r>
      <w:r w:rsidRPr="00520D40">
        <w:t xml:space="preserve"> these bodies of literature address important but fragmented aspects of th</w:t>
      </w:r>
      <w:r w:rsidR="00F72741">
        <w:t>is broader</w:t>
      </w:r>
      <w:r w:rsidRPr="00520D40">
        <w:t xml:space="preserve"> </w:t>
      </w:r>
      <w:r w:rsidR="00F72741">
        <w:t>question</w:t>
      </w:r>
      <w:r>
        <w:t xml:space="preserve"> – </w:t>
      </w:r>
      <w:r w:rsidRPr="00520D40">
        <w:t xml:space="preserve">workplace hierarchy, CHW financial precarity, surveillance, and labor exploitation. While hierarchy has been studied in relation to workplace power structures, there is limited </w:t>
      </w:r>
      <w:r w:rsidR="003657F0">
        <w:t>exploration of</w:t>
      </w:r>
      <w:r w:rsidRPr="00520D40">
        <w:t xml:space="preserve"> how, or if, the </w:t>
      </w:r>
      <w:r w:rsidR="003657F0">
        <w:t xml:space="preserve">unstable </w:t>
      </w:r>
      <w:r w:rsidRPr="00520D40">
        <w:t>nature of informal workers</w:t>
      </w:r>
      <w:r>
        <w:t xml:space="preserve"> – </w:t>
      </w:r>
      <w:r w:rsidRPr="00520D40">
        <w:t>like CHWs</w:t>
      </w:r>
      <w:r>
        <w:t xml:space="preserve"> – </w:t>
      </w:r>
      <w:r w:rsidRPr="00520D40">
        <w:t>is deliberately maintained as a strategy for sustaining low-cost health system functionality.</w:t>
      </w:r>
      <w:r>
        <w:t xml:space="preserve"> </w:t>
      </w:r>
      <w:r w:rsidRPr="00520D40">
        <w:t>Unlike formally recognized healthcare professionals, CHWs</w:t>
      </w:r>
      <w:r>
        <w:t xml:space="preserve"> </w:t>
      </w:r>
      <w:r w:rsidRPr="00520D40">
        <w:t xml:space="preserve">operate at the periphery of the health system, subject to financial </w:t>
      </w:r>
      <w:r w:rsidR="003657F0">
        <w:t>instability</w:t>
      </w:r>
      <w:r w:rsidRPr="00520D40">
        <w:t>, surveillance, and the absence of professional status, all of which deepen their vulnerability to hierarchical control.</w:t>
      </w:r>
      <w:r>
        <w:rPr>
          <w:i/>
          <w:iCs/>
        </w:rPr>
        <w:t xml:space="preserve"> </w:t>
      </w:r>
      <w:r>
        <w:t xml:space="preserve">Further, much of the literature on </w:t>
      </w:r>
      <w:r w:rsidR="003657F0">
        <w:t xml:space="preserve">CHW finances </w:t>
      </w:r>
      <w:r>
        <w:t>and labor exploitation</w:t>
      </w:r>
      <w:r w:rsidRPr="00520D40">
        <w:t xml:space="preserve"> use</w:t>
      </w:r>
      <w:r>
        <w:t>s</w:t>
      </w:r>
      <w:r w:rsidRPr="00520D40">
        <w:t xml:space="preserve"> </w:t>
      </w:r>
      <w:r w:rsidR="00DC25D7">
        <w:t>their</w:t>
      </w:r>
      <w:r w:rsidRPr="00520D40">
        <w:t xml:space="preserve"> findings to advocate for fair labor policies, equitable pay, and global accountability</w:t>
      </w:r>
      <w:r w:rsidR="00DC25D7">
        <w:t xml:space="preserve"> – which are all essential</w:t>
      </w:r>
      <w:r w:rsidRPr="00520D40">
        <w:t xml:space="preserve">. However, </w:t>
      </w:r>
      <w:proofErr w:type="gramStart"/>
      <w:r w:rsidR="00DC25D7">
        <w:t>the literature</w:t>
      </w:r>
      <w:proofErr w:type="gramEnd"/>
      <w:r w:rsidRPr="00520D40">
        <w:t xml:space="preserve"> rarely examines</w:t>
      </w:r>
      <w:r>
        <w:t xml:space="preserve"> the larger questions of</w:t>
      </w:r>
      <w:r w:rsidRPr="00520D40">
        <w:t xml:space="preserve"> whether the continued reliance on an overburdened, undercompensated CHW workforce actively contributes to a destabilized health system. </w:t>
      </w:r>
    </w:p>
    <w:p w14:paraId="7AAB42B1" w14:textId="6B3638E0" w:rsidR="00C5017C" w:rsidRPr="00DC25D7" w:rsidRDefault="00C5017C" w:rsidP="00BC3AFA">
      <w:pPr>
        <w:spacing w:after="0" w:line="360" w:lineRule="auto"/>
        <w:ind w:firstLine="720"/>
        <w:jc w:val="both"/>
        <w:rPr>
          <w:i/>
          <w:iCs/>
        </w:rPr>
      </w:pPr>
      <w:r w:rsidRPr="00C5017C">
        <w:t>By treating CHW disempowerment as a set of isolated issues</w:t>
      </w:r>
      <w:r>
        <w:t xml:space="preserve"> – </w:t>
      </w:r>
      <w:r w:rsidRPr="00C5017C">
        <w:t>labor conditions, hierarchy, and surveillance</w:t>
      </w:r>
      <w:r>
        <w:t xml:space="preserve"> – </w:t>
      </w:r>
      <w:r w:rsidRPr="00C5017C">
        <w:t xml:space="preserve">the existing literature overlooks a crucial question: </w:t>
      </w:r>
      <w:r w:rsidRPr="00DC25D7">
        <w:rPr>
          <w:i/>
          <w:iCs/>
        </w:rPr>
        <w:t>how do these forces intersect to sustain a fragile health system that relies on the suppression of informal workers like CHWs, all in the name of efficiency?</w:t>
      </w:r>
    </w:p>
    <w:p w14:paraId="3CAB03D2" w14:textId="1832BFCF" w:rsidR="0090683E" w:rsidRDefault="0090683E" w:rsidP="00BC3AFA">
      <w:pPr>
        <w:spacing w:after="0" w:line="360" w:lineRule="auto"/>
        <w:ind w:firstLine="720"/>
        <w:jc w:val="both"/>
      </w:pPr>
      <w:r w:rsidRPr="0090683E">
        <w:t>This paper argues that through subtle mechanisms, surveillance, and non-coercive discipline, ASHAs are constrained from meaningfully resisting directives</w:t>
      </w:r>
      <w:r w:rsidR="009C0F01">
        <w:t xml:space="preserve"> from the health system</w:t>
      </w:r>
      <w:r w:rsidRPr="0090683E">
        <w:t xml:space="preserve">. While they play an essential role in health promotion, </w:t>
      </w:r>
      <w:proofErr w:type="spellStart"/>
      <w:r w:rsidR="009C0F01">
        <w:t>ASHAs’</w:t>
      </w:r>
      <w:proofErr w:type="spellEnd"/>
      <w:r w:rsidRPr="0090683E">
        <w:t xml:space="preserve"> agency</w:t>
      </w:r>
      <w:r w:rsidR="00145002">
        <w:t xml:space="preserve">, </w:t>
      </w:r>
      <w:r w:rsidRPr="0090683E">
        <w:t>voice</w:t>
      </w:r>
      <w:r w:rsidR="00145002">
        <w:t xml:space="preserve">, and ability to resist, </w:t>
      </w:r>
      <w:r w:rsidRPr="0090683E">
        <w:t xml:space="preserve">are suppressed within a rigid health system that relies on their disempowerment to function efficiently. </w:t>
      </w:r>
      <w:r w:rsidR="00DA3265" w:rsidRPr="00DA3265">
        <w:t xml:space="preserve">By keeping the workforce compliant and disempowered, the </w:t>
      </w:r>
      <w:r w:rsidR="00DC25D7">
        <w:t xml:space="preserve">health </w:t>
      </w:r>
      <w:r w:rsidR="00DA3265" w:rsidRPr="00DA3265">
        <w:t>system preserves its advantage</w:t>
      </w:r>
      <w:r w:rsidR="00C41F1A">
        <w:t xml:space="preserve"> over these workers</w:t>
      </w:r>
      <w:r w:rsidR="00DC25D7">
        <w:t xml:space="preserve"> and ensures its sustainability. </w:t>
      </w:r>
    </w:p>
    <w:p w14:paraId="69CDCFA4" w14:textId="77777777" w:rsidR="00DC25D7" w:rsidRDefault="00DC25D7" w:rsidP="00BC3AFA">
      <w:pPr>
        <w:spacing w:after="0" w:line="360" w:lineRule="auto"/>
        <w:ind w:firstLine="720"/>
        <w:jc w:val="both"/>
      </w:pPr>
    </w:p>
    <w:p w14:paraId="074326F9" w14:textId="6A6A7D4A" w:rsidR="00163E4F" w:rsidRPr="00163E4F" w:rsidRDefault="00163E4F" w:rsidP="00BC3AFA">
      <w:pPr>
        <w:pStyle w:val="Heading3"/>
        <w:spacing w:before="0" w:after="0" w:line="360" w:lineRule="auto"/>
        <w:rPr>
          <w:b/>
          <w:bCs/>
        </w:rPr>
      </w:pPr>
      <w:r w:rsidRPr="004E338A">
        <w:rPr>
          <w:b/>
          <w:bCs/>
        </w:rPr>
        <w:t>Methods</w:t>
      </w:r>
    </w:p>
    <w:p w14:paraId="61AD0D5B" w14:textId="3EDC4920" w:rsidR="00A85298" w:rsidRDefault="007656DA" w:rsidP="00BC3AFA">
      <w:pPr>
        <w:spacing w:after="0" w:line="360" w:lineRule="auto"/>
        <w:ind w:firstLine="720"/>
        <w:jc w:val="both"/>
      </w:pPr>
      <w:r>
        <w:t>I</w:t>
      </w:r>
      <w:r w:rsidR="00F85229" w:rsidRPr="009F5AF2">
        <w:t xml:space="preserve"> </w:t>
      </w:r>
      <w:r w:rsidR="00F85229">
        <w:t>used</w:t>
      </w:r>
      <w:r w:rsidR="00F85229" w:rsidRPr="009F5AF2">
        <w:t xml:space="preserve"> an ethnographic </w:t>
      </w:r>
      <w:r w:rsidR="00F85229">
        <w:t>approach</w:t>
      </w:r>
      <w:r w:rsidR="00F85229" w:rsidRPr="009F5AF2">
        <w:t xml:space="preserve">, </w:t>
      </w:r>
      <w:r w:rsidR="00F85229">
        <w:t>combining</w:t>
      </w:r>
      <w:r w:rsidR="00F85229" w:rsidRPr="009F5AF2">
        <w:t xml:space="preserve"> participant observation and in-depth interviews to understand the </w:t>
      </w:r>
      <w:r w:rsidR="00F85229">
        <w:t>role</w:t>
      </w:r>
      <w:r w:rsidR="00F85229" w:rsidRPr="009F5AF2">
        <w:t xml:space="preserve"> ASHAs </w:t>
      </w:r>
      <w:r w:rsidR="00DA2C9F">
        <w:t>have</w:t>
      </w:r>
      <w:r w:rsidR="00F85229">
        <w:t xml:space="preserve"> in health systems </w:t>
      </w:r>
      <w:r w:rsidR="00F85229" w:rsidRPr="009F5AF2">
        <w:t xml:space="preserve">in two </w:t>
      </w:r>
      <w:r w:rsidR="00A63EC5">
        <w:t>urban</w:t>
      </w:r>
      <w:r w:rsidR="00F85229" w:rsidRPr="009F5AF2">
        <w:t xml:space="preserve"> settings in</w:t>
      </w:r>
      <w:r w:rsidR="00241E9A">
        <w:t xml:space="preserve"> northern</w:t>
      </w:r>
      <w:r w:rsidR="00F85229" w:rsidRPr="009F5AF2">
        <w:t xml:space="preserve"> India. </w:t>
      </w:r>
      <w:r w:rsidR="00215EDC">
        <w:t>In addition to</w:t>
      </w:r>
      <w:r w:rsidR="00206B80" w:rsidRPr="00206B80">
        <w:t xml:space="preserve"> obtaining ethical and regulatory approvals, I </w:t>
      </w:r>
      <w:r w:rsidR="00A935DD">
        <w:t>engaged in</w:t>
      </w:r>
      <w:r w:rsidR="00206B80" w:rsidRPr="00206B80">
        <w:t xml:space="preserve"> ongoing informed consent</w:t>
      </w:r>
      <w:r w:rsidR="00CD3508">
        <w:t xml:space="preserve"> </w:t>
      </w:r>
      <w:r w:rsidR="00CD3508" w:rsidRPr="00206B80">
        <w:t>throughout the study</w:t>
      </w:r>
      <w:r w:rsidR="00206B80" w:rsidRPr="00206B80">
        <w:t xml:space="preserve">, </w:t>
      </w:r>
      <w:r w:rsidR="00A63EC5">
        <w:t>promoting</w:t>
      </w:r>
      <w:r w:rsidR="00206B80" w:rsidRPr="00206B80">
        <w:t xml:space="preserve"> participant agency and engagement in line with the American Anthropological Association's ethical guidelines</w:t>
      </w:r>
      <w:r w:rsidR="008E075A">
        <w:t xml:space="preserve"> </w:t>
      </w:r>
      <w:r w:rsidR="008E075A">
        <w:fldChar w:fldCharType="begin"/>
      </w:r>
      <w:r w:rsidR="00EA4226">
        <w:instrText xml:space="preserve"> ADDIN ZOTERO_ITEM CSL_CITATION {"citationID":"9Zc1IMJF","properties":{"formattedCitation":"(39)","plainCitation":"(39)","noteIndex":0},"citationItems":[{"id":738,"uris":["http://zotero.org/groups/5883033/items/DMJC8PQH"],"itemData":{"id":738,"type":"report","publisher":"American Anthropological Association","title":"AAA Statement on Ethics Principles of Professional Responsibility","URL":"https://americananthro.org/about/policies/statement-on-ethics/","issued":{"date-parts":[["2012"]]}}}],"schema":"https://github.com/citation-style-language/schema/raw/master/csl-citation.json"} </w:instrText>
      </w:r>
      <w:r w:rsidR="008E075A">
        <w:fldChar w:fldCharType="separate"/>
      </w:r>
      <w:r w:rsidR="00EA4226" w:rsidRPr="00EA4226">
        <w:rPr>
          <w:rFonts w:ascii="Aptos" w:hAnsi="Aptos"/>
        </w:rPr>
        <w:t>(39)</w:t>
      </w:r>
      <w:r w:rsidR="008E075A">
        <w:fldChar w:fldCharType="end"/>
      </w:r>
      <w:r w:rsidR="00742E0B">
        <w:t xml:space="preserve">. </w:t>
      </w:r>
      <w:r w:rsidR="009F17EC">
        <w:t>Further, as ethnography has the potential to blur lines between research and friendship</w:t>
      </w:r>
      <w:r w:rsidR="008E075A">
        <w:t xml:space="preserve"> </w:t>
      </w:r>
      <w:r w:rsidR="008E075A">
        <w:fldChar w:fldCharType="begin"/>
      </w:r>
      <w:r w:rsidR="00EA4226">
        <w:instrText xml:space="preserve"> ADDIN ZOTERO_ITEM CSL_CITATION {"citationID":"9oH7Dg32","properties":{"formattedCitation":"(40)","plainCitation":"(40)","noteIndex":0},"citationItems":[{"id":767,"uris":["http://zotero.org/groups/5883033/items/9WW2XPVQ"],"itemData":{"id":767,"type":"article-journal","abstract":"A recurring dilemma encountered by feminist field-workers is the power dynamics emergent during the research process. There is a lack of agreement on how this delicate issue should be approached. Within this debate, there is flip-flop between those who argue for methods influenced by objectivism and those who argue for a more egalitarian approach. The author extends these conversations, discusses the intersubjectivity that emerges during the relationship between the researched and the researcher, and docu ments his problematic \"friendship rapport\" from three perspectives: the research insti tution, the researched, and the researcher. The author discusses how he collected data from spaces that he was forbidden to enter, such as the women's bathroom and a self-esteem class at a workfare program. He talks about the rapport, ethics, and politics of conducting intensive interviews with poor women. The author writes with a desire to continue and extend conversations about research, writing, and ethics.","container-title":"Qualitative Inquiry","DOI":"10.1177/107780049800400203","ISSN":"1077-8004, 1552-7565","issue":"2","journalAbbreviation":"Qualitative Inquiry","language":"en","license":"https://journals.sagepub.com/page/policies/text-and-data-mining-license","page":"178-199","source":"DOI.org (Crossref)","title":"The Ethics of Rapport: Institutional Safeguards, Resistance, and Betrayal","title-short":"The Ethics of Rapport","volume":"4","author":[{"family":"Wong","given":"L. Mun"}],"issued":{"date-parts":[["1998",6]]}}}],"schema":"https://github.com/citation-style-language/schema/raw/master/csl-citation.json"} </w:instrText>
      </w:r>
      <w:r w:rsidR="008E075A">
        <w:fldChar w:fldCharType="separate"/>
      </w:r>
      <w:r w:rsidR="00EA4226" w:rsidRPr="00EA4226">
        <w:rPr>
          <w:rFonts w:ascii="Aptos" w:hAnsi="Aptos"/>
        </w:rPr>
        <w:t>(40)</w:t>
      </w:r>
      <w:r w:rsidR="008E075A">
        <w:fldChar w:fldCharType="end"/>
      </w:r>
      <w:r w:rsidR="009F17EC" w:rsidRPr="002975EC">
        <w:t xml:space="preserve">, </w:t>
      </w:r>
      <w:r w:rsidR="00742E0B">
        <w:t>I</w:t>
      </w:r>
      <w:r w:rsidR="009F17EC" w:rsidRPr="002975EC">
        <w:t xml:space="preserve"> engaged in ongoing discussions to clarify whether participants intended their shared experiences to be treated as research data or as personal </w:t>
      </w:r>
      <w:r w:rsidR="00742E0B">
        <w:t>discussions</w:t>
      </w:r>
      <w:r w:rsidR="009F17EC" w:rsidRPr="002975EC">
        <w:t xml:space="preserve">. </w:t>
      </w:r>
    </w:p>
    <w:p w14:paraId="2BD0124A" w14:textId="5C2995D0" w:rsidR="00BD1A2D" w:rsidRDefault="002E3B1E" w:rsidP="00BC3AFA">
      <w:pPr>
        <w:spacing w:after="0" w:line="360" w:lineRule="auto"/>
        <w:ind w:firstLine="720"/>
        <w:jc w:val="both"/>
      </w:pPr>
      <w:r>
        <w:lastRenderedPageBreak/>
        <w:t xml:space="preserve">I </w:t>
      </w:r>
      <w:r w:rsidR="003C1B31">
        <w:t>conduct</w:t>
      </w:r>
      <w:r w:rsidR="00F4292A">
        <w:t>ed</w:t>
      </w:r>
      <w:r w:rsidR="00A85298" w:rsidRPr="00E052D2">
        <w:t xml:space="preserve"> </w:t>
      </w:r>
      <w:r w:rsidR="00085684">
        <w:t xml:space="preserve">participant </w:t>
      </w:r>
      <w:r w:rsidR="00A85298" w:rsidRPr="00E052D2">
        <w:t xml:space="preserve">observation with ASHA workers </w:t>
      </w:r>
      <w:r w:rsidR="004E338A">
        <w:t>in</w:t>
      </w:r>
      <w:r w:rsidR="00FE3FEB">
        <w:t xml:space="preserve"> 2023</w:t>
      </w:r>
      <w:r w:rsidR="003C1B31">
        <w:t xml:space="preserve">. </w:t>
      </w:r>
      <w:r w:rsidR="001B0C5E">
        <w:t xml:space="preserve">I engaged </w:t>
      </w:r>
      <w:r w:rsidR="001B0C5E" w:rsidRPr="00E052D2">
        <w:t xml:space="preserve">with ASHAs six days a week for several hours a day as they completed their day-to-day activities. </w:t>
      </w:r>
      <w:r w:rsidR="001B0C5E">
        <w:t xml:space="preserve">I </w:t>
      </w:r>
      <w:r w:rsidR="001B0C5E" w:rsidRPr="00E052D2">
        <w:t>primarily observed door-to-door community outreach activities, vaccination sessions, hospital visits, survey work, ad-hoc tasks, meetings, and the interactions between ASHAs, the community members, and others in the health system</w:t>
      </w:r>
      <w:r w:rsidR="001B0C5E">
        <w:t xml:space="preserve">; I also </w:t>
      </w:r>
      <w:r w:rsidR="001B0C5E" w:rsidRPr="00E052D2">
        <w:t>engaged with ASHAs and their families socially.</w:t>
      </w:r>
      <w:r w:rsidR="001B0C5E">
        <w:t xml:space="preserve"> </w:t>
      </w:r>
      <w:r w:rsidR="00BD1A2D" w:rsidRPr="000071A2">
        <w:t xml:space="preserve">I </w:t>
      </w:r>
      <w:r w:rsidR="00B065C8">
        <w:t>made decisions about which</w:t>
      </w:r>
      <w:r w:rsidR="00BD1A2D" w:rsidRPr="000071A2">
        <w:t xml:space="preserve"> ASHAs and </w:t>
      </w:r>
      <w:r w:rsidR="00907A1A">
        <w:t>site</w:t>
      </w:r>
      <w:r w:rsidR="00B065C8">
        <w:t xml:space="preserve"> to join</w:t>
      </w:r>
      <w:r w:rsidR="00BD1A2D" w:rsidRPr="000071A2">
        <w:t xml:space="preserve"> based on gaps in my data</w:t>
      </w:r>
      <w:r w:rsidR="00BD1A2D">
        <w:t xml:space="preserve">, as well as </w:t>
      </w:r>
      <w:r w:rsidR="00BD1A2D" w:rsidRPr="000071A2">
        <w:t xml:space="preserve">guidance from ASHAs and other health workers. </w:t>
      </w:r>
      <w:r w:rsidR="0066283B" w:rsidRPr="0066283B">
        <w:t xml:space="preserve">ASHAs often called in the evenings to invite me to join them for tasks or events the next day, explaining that they wanted me to observe how they approached new responsibilities, how their interactions with community members varied, and how they engaged with </w:t>
      </w:r>
      <w:r w:rsidR="0066283B">
        <w:t xml:space="preserve">different </w:t>
      </w:r>
      <w:r w:rsidR="0066283B" w:rsidRPr="0066283B">
        <w:t>health workers.</w:t>
      </w:r>
    </w:p>
    <w:p w14:paraId="451F89D2" w14:textId="6C07B8F0" w:rsidR="005448E7" w:rsidRDefault="002729C0" w:rsidP="00BC3AFA">
      <w:pPr>
        <w:spacing w:after="0" w:line="360" w:lineRule="auto"/>
        <w:ind w:firstLine="720"/>
        <w:jc w:val="both"/>
      </w:pPr>
      <w:r>
        <w:t xml:space="preserve">While in the field, I took jottings subtly and expanded these jottings into formal notes daily. </w:t>
      </w:r>
      <w:r w:rsidR="003C1B31">
        <w:rPr>
          <w:lang w:val="en-CA"/>
        </w:rPr>
        <w:t xml:space="preserve">In addition to being involved </w:t>
      </w:r>
      <w:r w:rsidR="00A85298" w:rsidRPr="00E052D2">
        <w:rPr>
          <w:lang w:val="en-CA"/>
        </w:rPr>
        <w:t>in all ASHA activities</w:t>
      </w:r>
      <w:r w:rsidR="001B7502">
        <w:rPr>
          <w:lang w:val="en-CA"/>
        </w:rPr>
        <w:t xml:space="preserve"> and conducting informal interviews </w:t>
      </w:r>
      <w:r w:rsidR="002D36B8">
        <w:rPr>
          <w:lang w:val="en-CA"/>
        </w:rPr>
        <w:t>daily</w:t>
      </w:r>
      <w:r w:rsidR="00A85298" w:rsidRPr="00E052D2">
        <w:rPr>
          <w:lang w:val="en-CA"/>
        </w:rPr>
        <w:t xml:space="preserve">, </w:t>
      </w:r>
      <w:r w:rsidR="003C1B31">
        <w:rPr>
          <w:lang w:val="en-CA"/>
        </w:rPr>
        <w:t xml:space="preserve">I </w:t>
      </w:r>
      <w:r w:rsidR="00CC1839">
        <w:t xml:space="preserve">led </w:t>
      </w:r>
      <w:r w:rsidR="00A85298">
        <w:t>25 formal interviews</w:t>
      </w:r>
      <w:r w:rsidR="001B0C5E">
        <w:t xml:space="preserve"> with ASHAs, </w:t>
      </w:r>
      <w:r w:rsidR="00CC1839" w:rsidRPr="003F0319">
        <w:t>policymakers</w:t>
      </w:r>
      <w:r w:rsidR="001B0C5E">
        <w:t>,</w:t>
      </w:r>
      <w:r w:rsidR="00CC1839" w:rsidRPr="003F0319">
        <w:t xml:space="preserve"> and health system implementers</w:t>
      </w:r>
      <w:r w:rsidR="00CC1839">
        <w:t xml:space="preserve">. </w:t>
      </w:r>
      <w:r w:rsidR="005448E7">
        <w:t>I transcribed all interview recordings</w:t>
      </w:r>
      <w:r w:rsidR="00A63EC5">
        <w:t xml:space="preserve"> </w:t>
      </w:r>
      <w:r w:rsidR="005448E7">
        <w:t xml:space="preserve">and iteratively read transcripts and field notes to identify gaps and areas for future probing. After completing </w:t>
      </w:r>
      <w:r w:rsidR="00BE741E">
        <w:t xml:space="preserve">all </w:t>
      </w:r>
      <w:r w:rsidR="005448E7">
        <w:t>data collection, I inductively developed a codebook of primary codes and sub-codes and applied this codebook to all transcripts and field notes in MAXQDA</w:t>
      </w:r>
      <w:r w:rsidR="008E075A">
        <w:t xml:space="preserve"> </w:t>
      </w:r>
      <w:r w:rsidR="008E075A">
        <w:fldChar w:fldCharType="begin"/>
      </w:r>
      <w:r w:rsidR="00EA4226">
        <w:instrText xml:space="preserve"> ADDIN ZOTERO_ITEM CSL_CITATION {"citationID":"gYmnYwuD","properties":{"formattedCitation":"(41)","plainCitation":"(41)","noteIndex":0},"citationItems":[{"id":764,"uris":["http://zotero.org/groups/5883033/items/ZICGRMGF"],"itemData":{"id":764,"type":"software","event-place":"Berlin, Germany","publisher":"VERBI Software","publisher-place":"Berlin, Germany","title":"MAXQDA 2022","URL":"maxqda.com","issued":{"date-parts":[["2022"]]}}}],"schema":"https://github.com/citation-style-language/schema/raw/master/csl-citation.json"} </w:instrText>
      </w:r>
      <w:r w:rsidR="008E075A">
        <w:fldChar w:fldCharType="separate"/>
      </w:r>
      <w:r w:rsidR="00EA4226" w:rsidRPr="00EA4226">
        <w:rPr>
          <w:rFonts w:ascii="Aptos" w:hAnsi="Aptos"/>
        </w:rPr>
        <w:t>(41)</w:t>
      </w:r>
      <w:r w:rsidR="008E075A">
        <w:fldChar w:fldCharType="end"/>
      </w:r>
      <w:r w:rsidR="005448E7">
        <w:t xml:space="preserve">. </w:t>
      </w:r>
    </w:p>
    <w:p w14:paraId="07DC04F1" w14:textId="49F32583" w:rsidR="00017C61" w:rsidRDefault="005448E7" w:rsidP="00BC3AFA">
      <w:pPr>
        <w:spacing w:after="0" w:line="360" w:lineRule="auto"/>
        <w:ind w:firstLine="720"/>
        <w:jc w:val="both"/>
        <w:rPr>
          <w:i/>
          <w:iCs/>
        </w:rPr>
      </w:pPr>
      <w:r>
        <w:t>Being</w:t>
      </w:r>
      <w:r w:rsidR="00F85229">
        <w:t xml:space="preserve"> a first-generation </w:t>
      </w:r>
      <w:proofErr w:type="gramStart"/>
      <w:r w:rsidR="006861F3">
        <w:t>Indian</w:t>
      </w:r>
      <w:r w:rsidR="003E70DA">
        <w:t>-</w:t>
      </w:r>
      <w:r w:rsidR="00F85229">
        <w:t>American</w:t>
      </w:r>
      <w:proofErr w:type="gramEnd"/>
      <w:r w:rsidR="00F85229">
        <w:t xml:space="preserve"> </w:t>
      </w:r>
      <w:r>
        <w:t>created a unique dynamic</w:t>
      </w:r>
      <w:r w:rsidR="00F85229">
        <w:t xml:space="preserve"> that impacted the way my research unfolded. I was eager to weave </w:t>
      </w:r>
      <w:r w:rsidR="00127BF3">
        <w:t xml:space="preserve">my identity </w:t>
      </w:r>
      <w:r w:rsidR="00F85229">
        <w:t xml:space="preserve">into discussions to highlight my status as an ‘insider’. However, my </w:t>
      </w:r>
      <w:r w:rsidR="008A4180">
        <w:t>non-native accent quickly</w:t>
      </w:r>
      <w:r w:rsidR="00F85229">
        <w:t xml:space="preserve"> gave away that I was an ‘outsider’.  </w:t>
      </w:r>
      <w:r w:rsidR="008A4180">
        <w:t xml:space="preserve">My </w:t>
      </w:r>
      <w:r w:rsidR="008E075A">
        <w:t xml:space="preserve">insider-outsider </w:t>
      </w:r>
      <w:r w:rsidR="008A4180">
        <w:t>identity</w:t>
      </w:r>
      <w:r w:rsidR="008E075A">
        <w:t xml:space="preserve"> </w:t>
      </w:r>
      <w:r w:rsidR="008E075A">
        <w:fldChar w:fldCharType="begin"/>
      </w:r>
      <w:r w:rsidR="00EA4226">
        <w:instrText xml:space="preserve"> ADDIN ZOTERO_ITEM CSL_CITATION {"citationID":"SLk68ryw","properties":{"formattedCitation":"(42)","plainCitation":"(42)","noteIndex":0},"citationItems":[{"id":785,"uris":["http://zotero.org/groups/5883033/items/JBMHCQNA"],"itemData":{"id":785,"type":"book","event-place":"New Delhi","ISBN":"978-81-208-0890-4","language":"eng","note":"OCLC: 320229511","publisher":"Motilal Banarsidass","publisher-place":"New Delhi","source":"Open WorldCat","title":"Storytellers, saints and scoundrels: folk narrative in Hindu religious teaching","title-short":"Storytellers, saints and scoundrels","author":[{"family":"Narayan","given":"Kirin"}],"issued":{"date-parts":[["1992"]]}}}],"schema":"https://github.com/citation-style-language/schema/raw/master/csl-citation.json"} </w:instrText>
      </w:r>
      <w:r w:rsidR="008E075A">
        <w:fldChar w:fldCharType="separate"/>
      </w:r>
      <w:r w:rsidR="00EA4226" w:rsidRPr="00EA4226">
        <w:rPr>
          <w:rFonts w:ascii="Aptos" w:hAnsi="Aptos"/>
        </w:rPr>
        <w:t>(42)</w:t>
      </w:r>
      <w:r w:rsidR="008E075A">
        <w:fldChar w:fldCharType="end"/>
      </w:r>
      <w:r w:rsidR="00F85229">
        <w:t xml:space="preserve"> created a unique</w:t>
      </w:r>
      <w:r w:rsidR="00BA31C8">
        <w:t xml:space="preserve"> – largely beneficial –</w:t>
      </w:r>
      <w:r w:rsidR="00F85229">
        <w:t xml:space="preserve"> dynamic for me. I was enough of an insider that participants felt comfortable being honest with me</w:t>
      </w:r>
      <w:r w:rsidR="00BA31C8">
        <w:t xml:space="preserve">, </w:t>
      </w:r>
      <w:r w:rsidR="00F85229">
        <w:t>but I was also enough of an outsider that participants went into substantial detail to ensure that I understood what they were describing.</w:t>
      </w:r>
      <w:r w:rsidR="00322679">
        <w:t xml:space="preserve"> </w:t>
      </w:r>
      <w:r w:rsidR="00DB6431">
        <w:t xml:space="preserve">Our roots </w:t>
      </w:r>
      <w:r w:rsidR="00C4389E">
        <w:t xml:space="preserve">often </w:t>
      </w:r>
      <w:r w:rsidR="00DB6431">
        <w:t xml:space="preserve">felt intertwined, </w:t>
      </w:r>
      <w:r w:rsidR="00C4389E">
        <w:t>w</w:t>
      </w:r>
      <w:r w:rsidR="00C4389E" w:rsidRPr="00C4389E">
        <w:t>oven together by</w:t>
      </w:r>
      <w:r w:rsidR="00C4389E">
        <w:t xml:space="preserve"> our</w:t>
      </w:r>
      <w:r w:rsidR="00C4389E" w:rsidRPr="00C4389E">
        <w:t xml:space="preserve"> history and heritage.</w:t>
      </w:r>
      <w:r w:rsidR="00C4389E">
        <w:t xml:space="preserve"> Time and time again,</w:t>
      </w:r>
      <w:r w:rsidR="00322679">
        <w:t xml:space="preserve"> </w:t>
      </w:r>
      <w:r w:rsidR="00DB6431">
        <w:t>participants</w:t>
      </w:r>
      <w:r w:rsidR="00CD1E31">
        <w:t xml:space="preserve"> would say with a smile</w:t>
      </w:r>
      <w:r w:rsidR="00075BB1" w:rsidRPr="00075BB1">
        <w:t xml:space="preserve">, </w:t>
      </w:r>
      <w:r w:rsidR="005D7E88">
        <w:rPr>
          <w:i/>
          <w:iCs/>
        </w:rPr>
        <w:t>“</w:t>
      </w:r>
      <w:r w:rsidR="00075BB1" w:rsidRPr="00075BB1">
        <w:rPr>
          <w:i/>
          <w:iCs/>
        </w:rPr>
        <w:t>You understand because you</w:t>
      </w:r>
      <w:r w:rsidR="000F2596">
        <w:rPr>
          <w:i/>
          <w:iCs/>
        </w:rPr>
        <w:t xml:space="preserve"> belong to this land </w:t>
      </w:r>
      <w:r w:rsidR="005D7E88">
        <w:rPr>
          <w:i/>
          <w:iCs/>
        </w:rPr>
        <w:t>too</w:t>
      </w:r>
      <w:r w:rsidR="00075BB1" w:rsidRPr="00075BB1">
        <w:rPr>
          <w:i/>
          <w:iCs/>
        </w:rPr>
        <w:t>.</w:t>
      </w:r>
      <w:r w:rsidR="005D7E88">
        <w:rPr>
          <w:i/>
          <w:iCs/>
        </w:rPr>
        <w:t xml:space="preserve">” </w:t>
      </w:r>
    </w:p>
    <w:p w14:paraId="3770A32C" w14:textId="77777777" w:rsidR="00506D53" w:rsidRPr="000B41CD" w:rsidRDefault="00506D53" w:rsidP="00BC3AFA">
      <w:pPr>
        <w:spacing w:after="0" w:line="360" w:lineRule="auto"/>
        <w:ind w:firstLine="720"/>
        <w:jc w:val="both"/>
      </w:pPr>
    </w:p>
    <w:p w14:paraId="43897C01" w14:textId="226F1B3E" w:rsidR="00506D53" w:rsidRPr="00FD23EA" w:rsidRDefault="00163E4F" w:rsidP="00FD23EA">
      <w:pPr>
        <w:pStyle w:val="Heading3"/>
        <w:spacing w:before="0" w:after="0" w:line="360" w:lineRule="auto"/>
        <w:rPr>
          <w:b/>
          <w:bCs/>
        </w:rPr>
      </w:pPr>
      <w:r>
        <w:rPr>
          <w:b/>
          <w:bCs/>
        </w:rPr>
        <w:t xml:space="preserve">Results </w:t>
      </w:r>
    </w:p>
    <w:p w14:paraId="1D7DA8A9" w14:textId="0591240C" w:rsidR="00823E84" w:rsidRPr="00592EED" w:rsidRDefault="00823E84" w:rsidP="00BC3AFA">
      <w:pPr>
        <w:spacing w:after="0" w:line="360" w:lineRule="auto"/>
        <w:jc w:val="both"/>
        <w:rPr>
          <w:b/>
          <w:bCs/>
          <w:u w:val="single"/>
        </w:rPr>
      </w:pPr>
      <w:r w:rsidRPr="00823E84">
        <w:rPr>
          <w:b/>
          <w:bCs/>
          <w:u w:val="single"/>
        </w:rPr>
        <w:t>*All names have been changed for privacy reasons*</w:t>
      </w:r>
    </w:p>
    <w:p w14:paraId="2E131E29" w14:textId="33B72FF5" w:rsidR="00A0736D" w:rsidRPr="00814641" w:rsidRDefault="00A0736D" w:rsidP="00BC3AFA">
      <w:pPr>
        <w:spacing w:after="0" w:line="360" w:lineRule="auto"/>
        <w:jc w:val="both"/>
      </w:pPr>
      <w:r w:rsidRPr="00814641">
        <w:t xml:space="preserve">In this section, I examine how power manifests in the everyday experiences of ASHAs, highlighting how work is systematically pushed downward, surveillance reinforces compliance, and financial incentives create coercive dependencies. </w:t>
      </w:r>
      <w:r w:rsidR="00BC0930" w:rsidRPr="00814641">
        <w:t>I further show</w:t>
      </w:r>
      <w:r w:rsidRPr="00814641">
        <w:t xml:space="preserve"> </w:t>
      </w:r>
      <w:r w:rsidR="009A68D3" w:rsidRPr="00814641">
        <w:t xml:space="preserve">how </w:t>
      </w:r>
      <w:r w:rsidRPr="00814641">
        <w:t xml:space="preserve">power was leveraged not only to enforce </w:t>
      </w:r>
      <w:proofErr w:type="spellStart"/>
      <w:r w:rsidRPr="00814641">
        <w:t>ASHAs’</w:t>
      </w:r>
      <w:proofErr w:type="spellEnd"/>
      <w:r w:rsidRPr="00814641">
        <w:t xml:space="preserve"> primary responsibilities</w:t>
      </w:r>
      <w:r w:rsidR="009A68D3" w:rsidRPr="00814641">
        <w:t>,</w:t>
      </w:r>
      <w:r w:rsidRPr="00814641">
        <w:t xml:space="preserve"> but also to compel them into facilitating the introduction of a new government </w:t>
      </w:r>
      <w:r w:rsidR="009A68D3" w:rsidRPr="00814641">
        <w:t>program</w:t>
      </w:r>
      <w:r w:rsidRPr="00814641">
        <w:t xml:space="preserve">. By examining both their routine duties and newly assigned tasks, I </w:t>
      </w:r>
      <w:r w:rsidR="00BC0930" w:rsidRPr="00814641">
        <w:t xml:space="preserve">aim </w:t>
      </w:r>
      <w:r w:rsidR="00BC0930" w:rsidRPr="00814641">
        <w:lastRenderedPageBreak/>
        <w:t xml:space="preserve">to </w:t>
      </w:r>
      <w:r w:rsidRPr="00814641">
        <w:t>illustrate how power is continuously reinforced</w:t>
      </w:r>
      <w:r w:rsidR="00343FF1" w:rsidRPr="00814641">
        <w:t xml:space="preserve"> – </w:t>
      </w:r>
      <w:r w:rsidRPr="00814641">
        <w:t>both in maintaining the status quo and in adapting to emerging policy demands.</w:t>
      </w:r>
      <w:r w:rsidR="00C21694" w:rsidRPr="00814641">
        <w:t xml:space="preserve"> </w:t>
      </w:r>
      <w:r w:rsidR="007941F9">
        <w:t>In</w:t>
      </w:r>
      <w:r w:rsidRPr="00814641">
        <w:t xml:space="preserve"> doing so, </w:t>
      </w:r>
      <w:r w:rsidR="002B0B05" w:rsidRPr="00814641">
        <w:t>I aim to show</w:t>
      </w:r>
      <w:r w:rsidRPr="00814641">
        <w:t xml:space="preserve"> how </w:t>
      </w:r>
      <w:r w:rsidR="007941F9">
        <w:t xml:space="preserve">the </w:t>
      </w:r>
      <w:r w:rsidRPr="00814641">
        <w:t>health system</w:t>
      </w:r>
      <w:r w:rsidR="004812AF" w:rsidRPr="00814641">
        <w:t xml:space="preserve"> </w:t>
      </w:r>
      <w:r w:rsidRPr="00814641">
        <w:t xml:space="preserve">benefits from </w:t>
      </w:r>
      <w:proofErr w:type="spellStart"/>
      <w:r w:rsidR="004D0AC1" w:rsidRPr="00814641">
        <w:t>ASHAs’</w:t>
      </w:r>
      <w:proofErr w:type="spellEnd"/>
      <w:r w:rsidRPr="00814641">
        <w:t xml:space="preserve"> </w:t>
      </w:r>
      <w:r w:rsidR="004D0AC1" w:rsidRPr="00814641">
        <w:t>compliance</w:t>
      </w:r>
      <w:r w:rsidR="005A6ED3" w:rsidRPr="00814641">
        <w:t xml:space="preserve">, their </w:t>
      </w:r>
      <w:r w:rsidRPr="00814641">
        <w:t>disempowerment</w:t>
      </w:r>
      <w:r w:rsidR="005A6ED3" w:rsidRPr="00814641">
        <w:t>,</w:t>
      </w:r>
      <w:r w:rsidR="00BD65DF" w:rsidRPr="00814641">
        <w:t xml:space="preserve"> and </w:t>
      </w:r>
      <w:r w:rsidR="00B717BA">
        <w:t>the</w:t>
      </w:r>
      <w:r w:rsidR="00BD65DF" w:rsidRPr="00814641">
        <w:t xml:space="preserve"> </w:t>
      </w:r>
      <w:r w:rsidR="00306EA7">
        <w:t>challenges</w:t>
      </w:r>
      <w:r w:rsidR="00B717BA">
        <w:t xml:space="preserve"> they face</w:t>
      </w:r>
      <w:r w:rsidR="00306EA7">
        <w:t xml:space="preserve"> </w:t>
      </w:r>
      <w:r w:rsidR="00051184">
        <w:t>in</w:t>
      </w:r>
      <w:r w:rsidR="00BD65DF" w:rsidRPr="00814641">
        <w:t xml:space="preserve"> </w:t>
      </w:r>
      <w:r w:rsidR="00051184">
        <w:t>resisting</w:t>
      </w:r>
      <w:r w:rsidR="005A6ED3" w:rsidRPr="00814641">
        <w:t>.</w:t>
      </w:r>
    </w:p>
    <w:p w14:paraId="20032140" w14:textId="77777777" w:rsidR="00506D53" w:rsidRDefault="00506D53" w:rsidP="00BC3AFA">
      <w:pPr>
        <w:spacing w:after="0" w:line="360" w:lineRule="auto"/>
        <w:jc w:val="both"/>
        <w:rPr>
          <w:b/>
          <w:bCs/>
          <w:i/>
          <w:iCs/>
        </w:rPr>
      </w:pPr>
    </w:p>
    <w:p w14:paraId="48AFB063" w14:textId="7730A3A6" w:rsidR="00376689" w:rsidRDefault="00376689" w:rsidP="00BC3AFA">
      <w:pPr>
        <w:spacing w:after="0" w:line="360" w:lineRule="auto"/>
        <w:jc w:val="both"/>
        <w:rPr>
          <w:b/>
          <w:bCs/>
          <w:i/>
          <w:iCs/>
        </w:rPr>
      </w:pPr>
      <w:r w:rsidRPr="00376689">
        <w:rPr>
          <w:b/>
          <w:bCs/>
          <w:i/>
          <w:iCs/>
        </w:rPr>
        <w:t xml:space="preserve">Power in Practice: Task Delegation </w:t>
      </w:r>
    </w:p>
    <w:p w14:paraId="7362F8C7" w14:textId="6D96C192" w:rsidR="0035250F" w:rsidRPr="0035250F" w:rsidRDefault="0035250F" w:rsidP="00BC3AFA">
      <w:pPr>
        <w:spacing w:after="0" w:line="360" w:lineRule="auto"/>
        <w:ind w:firstLine="720"/>
        <w:jc w:val="both"/>
      </w:pPr>
      <w:r w:rsidRPr="0035250F">
        <w:t xml:space="preserve">The hierarchical structure of the health system ensures that tasks are continuously pushed downward, </w:t>
      </w:r>
      <w:r w:rsidR="00CD41D2">
        <w:t xml:space="preserve">and they </w:t>
      </w:r>
      <w:r w:rsidRPr="0035250F">
        <w:t>eventually land on ASHAs</w:t>
      </w:r>
      <w:r>
        <w:t xml:space="preserve"> –</w:t>
      </w:r>
      <w:r w:rsidR="00CD41D2">
        <w:t xml:space="preserve"> the workers</w:t>
      </w:r>
      <w:r>
        <w:t xml:space="preserve"> </w:t>
      </w:r>
      <w:r w:rsidRPr="0035250F">
        <w:t>who have the least authority to resist but are essential for carrying out the system’s demands.</w:t>
      </w:r>
    </w:p>
    <w:p w14:paraId="10512C65" w14:textId="33B473D6" w:rsidR="00F85229" w:rsidRDefault="00F85229" w:rsidP="00BC3AFA">
      <w:pPr>
        <w:spacing w:after="0" w:line="360" w:lineRule="auto"/>
        <w:ind w:firstLine="720"/>
        <w:jc w:val="both"/>
      </w:pPr>
      <w:r>
        <w:t>While the ASHAs</w:t>
      </w:r>
      <w:r w:rsidR="00CD41D2">
        <w:t xml:space="preserve"> I engaged with</w:t>
      </w:r>
      <w:r w:rsidR="006F560E">
        <w:t xml:space="preserve"> largely</w:t>
      </w:r>
      <w:r>
        <w:t xml:space="preserve"> </w:t>
      </w:r>
      <w:r w:rsidR="006F560E">
        <w:t>reported having</w:t>
      </w:r>
      <w:r>
        <w:t xml:space="preserve"> positive relationships with their supervisors, they overwhelmingly felt that any new and additional work was put on them as an ASHA</w:t>
      </w:r>
      <w:r w:rsidR="00F97EC2">
        <w:t xml:space="preserve"> at the bottom of the health </w:t>
      </w:r>
      <w:r w:rsidR="001845AD">
        <w:t>hierarchy</w:t>
      </w:r>
      <w:r>
        <w:t xml:space="preserve">.  </w:t>
      </w:r>
      <w:r w:rsidR="00D54B96">
        <w:t>Naina</w:t>
      </w:r>
      <w:r>
        <w:t>*</w:t>
      </w:r>
      <w:r w:rsidR="006D2114">
        <w:t>, an ASHA of three years,</w:t>
      </w:r>
      <w:r>
        <w:t xml:space="preserve"> detailed her frustrations with this system as we walked through narrow </w:t>
      </w:r>
      <w:r w:rsidR="00C45F13">
        <w:t>streets</w:t>
      </w:r>
      <w:r w:rsidR="006D2114">
        <w:t xml:space="preserve"> of her area</w:t>
      </w:r>
      <w:r>
        <w:t xml:space="preserve">. </w:t>
      </w:r>
      <w:r w:rsidR="00017C61">
        <w:rPr>
          <w:i/>
          <w:iCs/>
        </w:rPr>
        <w:t>“</w:t>
      </w:r>
      <w:r w:rsidRPr="009925EA">
        <w:rPr>
          <w:i/>
          <w:iCs/>
        </w:rPr>
        <w:t xml:space="preserve">I’ll tell you the biggest issue. This extra work always comes in my lap. The district officer will tell the </w:t>
      </w:r>
      <w:r>
        <w:rPr>
          <w:i/>
          <w:iCs/>
        </w:rPr>
        <w:t>s</w:t>
      </w:r>
      <w:r w:rsidRPr="009925EA">
        <w:rPr>
          <w:i/>
          <w:iCs/>
        </w:rPr>
        <w:t xml:space="preserve">enior </w:t>
      </w:r>
      <w:r>
        <w:rPr>
          <w:i/>
          <w:iCs/>
        </w:rPr>
        <w:t>m</w:t>
      </w:r>
      <w:r w:rsidRPr="009925EA">
        <w:rPr>
          <w:i/>
          <w:iCs/>
        </w:rPr>
        <w:t xml:space="preserve">edical </w:t>
      </w:r>
      <w:r>
        <w:rPr>
          <w:i/>
          <w:iCs/>
        </w:rPr>
        <w:t>o</w:t>
      </w:r>
      <w:r w:rsidRPr="009925EA">
        <w:rPr>
          <w:i/>
          <w:iCs/>
        </w:rPr>
        <w:t xml:space="preserve">fficer. They tell the </w:t>
      </w:r>
      <w:r>
        <w:rPr>
          <w:i/>
          <w:iCs/>
        </w:rPr>
        <w:t>m</w:t>
      </w:r>
      <w:r w:rsidRPr="009925EA">
        <w:rPr>
          <w:i/>
          <w:iCs/>
        </w:rPr>
        <w:t xml:space="preserve">edical officer mam, who tells </w:t>
      </w:r>
      <w:r w:rsidR="00114F4D">
        <w:rPr>
          <w:i/>
          <w:iCs/>
        </w:rPr>
        <w:t>the</w:t>
      </w:r>
      <w:r w:rsidRPr="009925EA">
        <w:rPr>
          <w:i/>
          <w:iCs/>
        </w:rPr>
        <w:t xml:space="preserve"> lady health visitor. Then she tells our ANM</w:t>
      </w:r>
      <w:r>
        <w:rPr>
          <w:i/>
          <w:iCs/>
        </w:rPr>
        <w:t xml:space="preserve"> </w:t>
      </w:r>
      <w:proofErr w:type="gramStart"/>
      <w:r>
        <w:rPr>
          <w:i/>
          <w:iCs/>
        </w:rPr>
        <w:t xml:space="preserve">mam </w:t>
      </w:r>
      <w:r w:rsidRPr="009925EA">
        <w:rPr>
          <w:i/>
          <w:iCs/>
        </w:rPr>
        <w:t xml:space="preserve"> –</w:t>
      </w:r>
      <w:proofErr w:type="gramEnd"/>
      <w:r w:rsidRPr="009925EA">
        <w:rPr>
          <w:i/>
          <w:iCs/>
        </w:rPr>
        <w:t xml:space="preserve"> ultimately who does it? The ASHA. We’re the ones who motivate people.</w:t>
      </w:r>
      <w:r w:rsidR="00017C61">
        <w:rPr>
          <w:i/>
          <w:iCs/>
        </w:rPr>
        <w:t>”</w:t>
      </w:r>
    </w:p>
    <w:p w14:paraId="662D7600" w14:textId="505F2F35" w:rsidR="00F85229" w:rsidRDefault="00F85229" w:rsidP="00BC3AFA">
      <w:pPr>
        <w:spacing w:after="0" w:line="360" w:lineRule="auto"/>
        <w:ind w:firstLine="720"/>
        <w:jc w:val="both"/>
      </w:pPr>
      <w:r>
        <w:t xml:space="preserve">While some </w:t>
      </w:r>
      <w:r w:rsidR="008B295E">
        <w:t>‘extra work’</w:t>
      </w:r>
      <w:r>
        <w:t xml:space="preserve"> </w:t>
      </w:r>
      <w:r w:rsidR="008B295E">
        <w:t>is</w:t>
      </w:r>
      <w:r w:rsidR="00085862">
        <w:t xml:space="preserve"> directly</w:t>
      </w:r>
      <w:r>
        <w:t xml:space="preserve"> related to their role,</w:t>
      </w:r>
      <w:r w:rsidR="00114F4D">
        <w:t xml:space="preserve"> </w:t>
      </w:r>
      <w:r>
        <w:t xml:space="preserve">ASHAs are typically brought in to support any task that requires extensive manual work. As I was </w:t>
      </w:r>
      <w:r w:rsidR="000527E7">
        <w:t>interviewing</w:t>
      </w:r>
      <w:r>
        <w:t xml:space="preserve"> a </w:t>
      </w:r>
      <w:r w:rsidR="00C45991">
        <w:t>local policymaker</w:t>
      </w:r>
      <w:r>
        <w:t xml:space="preserve">, I asked why ASHAs were </w:t>
      </w:r>
      <w:r w:rsidR="000527E7">
        <w:t>brought in</w:t>
      </w:r>
      <w:r>
        <w:t xml:space="preserve"> to do these tasks on top of their </w:t>
      </w:r>
      <w:r w:rsidR="000527E7">
        <w:t>core responsibilities</w:t>
      </w:r>
      <w:r>
        <w:t xml:space="preserve">. He dismissed me, casually replying, </w:t>
      </w:r>
      <w:r w:rsidR="00017C61">
        <w:t>“</w:t>
      </w:r>
      <w:r>
        <w:t>A</w:t>
      </w:r>
      <w:r w:rsidRPr="00FE48DD">
        <w:rPr>
          <w:i/>
          <w:iCs/>
        </w:rPr>
        <w:t xml:space="preserve">t least with </w:t>
      </w:r>
      <w:r>
        <w:rPr>
          <w:i/>
          <w:iCs/>
        </w:rPr>
        <w:t>most tasks</w:t>
      </w:r>
      <w:r w:rsidR="000527E7">
        <w:rPr>
          <w:i/>
          <w:iCs/>
        </w:rPr>
        <w:t xml:space="preserve"> we give ASHAs</w:t>
      </w:r>
      <w:r w:rsidRPr="00FE48DD">
        <w:rPr>
          <w:i/>
          <w:iCs/>
        </w:rPr>
        <w:t xml:space="preserve">, </w:t>
      </w:r>
      <w:r>
        <w:rPr>
          <w:i/>
          <w:iCs/>
        </w:rPr>
        <w:t>they</w:t>
      </w:r>
      <w:r w:rsidRPr="00FE48DD">
        <w:rPr>
          <w:i/>
          <w:iCs/>
        </w:rPr>
        <w:t xml:space="preserve"> </w:t>
      </w:r>
      <w:r>
        <w:rPr>
          <w:i/>
          <w:iCs/>
        </w:rPr>
        <w:t>are</w:t>
      </w:r>
      <w:r w:rsidRPr="00FE48DD">
        <w:rPr>
          <w:i/>
          <w:iCs/>
        </w:rPr>
        <w:t xml:space="preserve"> still related to health. </w:t>
      </w:r>
      <w:r w:rsidR="001C263A">
        <w:rPr>
          <w:i/>
          <w:iCs/>
        </w:rPr>
        <w:t>Other people</w:t>
      </w:r>
      <w:r w:rsidR="000E1F13">
        <w:rPr>
          <w:i/>
          <w:iCs/>
        </w:rPr>
        <w:t xml:space="preserve"> from the government</w:t>
      </w:r>
      <w:r w:rsidR="001C263A">
        <w:rPr>
          <w:i/>
          <w:iCs/>
        </w:rPr>
        <w:t xml:space="preserve"> will</w:t>
      </w:r>
      <w:r w:rsidRPr="00FE48DD">
        <w:rPr>
          <w:i/>
          <w:iCs/>
        </w:rPr>
        <w:t xml:space="preserve"> even tell </w:t>
      </w:r>
      <w:r w:rsidRPr="008F6F22">
        <w:rPr>
          <w:i/>
          <w:iCs/>
        </w:rPr>
        <w:t>us to bring ASHAs into the elections if they need to. This is just the mindset of people that they give orders</w:t>
      </w:r>
      <w:r w:rsidR="001C263A">
        <w:rPr>
          <w:i/>
          <w:iCs/>
        </w:rPr>
        <w:t xml:space="preserve"> </w:t>
      </w:r>
      <w:r w:rsidRPr="008F6F22">
        <w:rPr>
          <w:i/>
          <w:iCs/>
        </w:rPr>
        <w:t xml:space="preserve">– they use the ASHAs to </w:t>
      </w:r>
      <w:r w:rsidR="00A3648F">
        <w:rPr>
          <w:i/>
          <w:iCs/>
        </w:rPr>
        <w:t>fill</w:t>
      </w:r>
      <w:r w:rsidRPr="008F6F22">
        <w:rPr>
          <w:i/>
          <w:iCs/>
        </w:rPr>
        <w:t xml:space="preserve"> </w:t>
      </w:r>
      <w:r w:rsidR="001C263A">
        <w:rPr>
          <w:i/>
          <w:iCs/>
        </w:rPr>
        <w:t xml:space="preserve">any </w:t>
      </w:r>
      <w:r w:rsidRPr="008F6F22">
        <w:rPr>
          <w:i/>
          <w:iCs/>
        </w:rPr>
        <w:t>orders.</w:t>
      </w:r>
      <w:r w:rsidR="00017C61">
        <w:t>”</w:t>
      </w:r>
    </w:p>
    <w:p w14:paraId="0B70622B" w14:textId="6326A417" w:rsidR="00C25A00" w:rsidRPr="00874F71" w:rsidRDefault="00F85229" w:rsidP="00BC3AFA">
      <w:pPr>
        <w:spacing w:after="0" w:line="360" w:lineRule="auto"/>
        <w:ind w:firstLine="720"/>
        <w:jc w:val="both"/>
      </w:pPr>
      <w:r>
        <w:t>His sentiment</w:t>
      </w:r>
      <w:r w:rsidRPr="008F6F22">
        <w:t xml:space="preserve"> was further affirmed in an interview with a</w:t>
      </w:r>
      <w:r>
        <w:t xml:space="preserve"> central-level government</w:t>
      </w:r>
      <w:r w:rsidRPr="008F6F22">
        <w:t xml:space="preserve"> stakeholder. </w:t>
      </w:r>
      <w:r w:rsidR="00C25A00">
        <w:t>“</w:t>
      </w:r>
      <w:r w:rsidRPr="008F6F22">
        <w:rPr>
          <w:i/>
          <w:iCs/>
        </w:rPr>
        <w:t xml:space="preserve">It’s </w:t>
      </w:r>
      <w:r w:rsidRPr="008F6F22">
        <w:rPr>
          <w:rFonts w:eastAsia="Calibri" w:cs="Calibri"/>
          <w:i/>
          <w:iCs/>
          <w:color w:val="000000"/>
        </w:rPr>
        <w:t xml:space="preserve">not only health department these days you know. Other departments also go on forcing their work on </w:t>
      </w:r>
      <w:r w:rsidR="004B47B1">
        <w:rPr>
          <w:rFonts w:eastAsia="Calibri" w:cs="Calibri"/>
          <w:i/>
          <w:iCs/>
          <w:color w:val="000000"/>
        </w:rPr>
        <w:t>the ASHAs</w:t>
      </w:r>
      <w:r w:rsidRPr="008F6F22">
        <w:rPr>
          <w:rFonts w:eastAsia="Calibri" w:cs="Calibri"/>
          <w:i/>
          <w:iCs/>
          <w:color w:val="000000"/>
        </w:rPr>
        <w:t>. Everybody wants</w:t>
      </w:r>
      <w:r>
        <w:rPr>
          <w:rFonts w:eastAsia="Calibri" w:cs="Calibri"/>
          <w:i/>
          <w:iCs/>
          <w:color w:val="000000"/>
        </w:rPr>
        <w:t xml:space="preserve"> </w:t>
      </w:r>
      <w:r w:rsidR="004B47B1">
        <w:rPr>
          <w:rFonts w:eastAsia="Calibri" w:cs="Calibri"/>
          <w:i/>
          <w:iCs/>
          <w:color w:val="000000"/>
        </w:rPr>
        <w:t>the</w:t>
      </w:r>
      <w:r w:rsidRPr="008F6F22">
        <w:rPr>
          <w:rFonts w:eastAsia="Calibri" w:cs="Calibri"/>
          <w:i/>
          <w:iCs/>
          <w:color w:val="000000"/>
        </w:rPr>
        <w:t xml:space="preserve"> ASHA to do everything</w:t>
      </w:r>
      <w:r w:rsidRPr="008F6F22">
        <w:rPr>
          <w:rFonts w:eastAsia="Calibri" w:cs="Calibri"/>
          <w:color w:val="000000"/>
        </w:rPr>
        <w:t>.</w:t>
      </w:r>
      <w:r w:rsidR="00C25A00">
        <w:rPr>
          <w:rFonts w:eastAsia="Calibri" w:cs="Calibri"/>
          <w:color w:val="000000"/>
        </w:rPr>
        <w:t>”</w:t>
      </w:r>
      <w:r w:rsidR="00874F71">
        <w:t xml:space="preserve"> </w:t>
      </w:r>
      <w:r>
        <w:rPr>
          <w:rFonts w:eastAsia="Calibri" w:cs="Calibri"/>
          <w:color w:val="000000"/>
        </w:rPr>
        <w:t>W</w:t>
      </w:r>
      <w:r w:rsidRPr="008F6F22">
        <w:rPr>
          <w:rFonts w:eastAsia="Calibri" w:cs="Calibri"/>
          <w:color w:val="000000"/>
        </w:rPr>
        <w:t xml:space="preserve">ork </w:t>
      </w:r>
      <w:r>
        <w:rPr>
          <w:rFonts w:eastAsia="Calibri" w:cs="Calibri"/>
          <w:color w:val="000000"/>
        </w:rPr>
        <w:t>seemed to get</w:t>
      </w:r>
      <w:r w:rsidRPr="008F6F22">
        <w:rPr>
          <w:rFonts w:eastAsia="Calibri" w:cs="Calibri"/>
          <w:color w:val="000000"/>
        </w:rPr>
        <w:t xml:space="preserve"> pushed </w:t>
      </w:r>
      <w:proofErr w:type="gramStart"/>
      <w:r w:rsidRPr="008F6F22">
        <w:rPr>
          <w:rFonts w:eastAsia="Calibri" w:cs="Calibri"/>
          <w:color w:val="000000"/>
        </w:rPr>
        <w:t>further and further</w:t>
      </w:r>
      <w:proofErr w:type="gramEnd"/>
      <w:r>
        <w:rPr>
          <w:rFonts w:eastAsia="Calibri" w:cs="Calibri"/>
          <w:color w:val="000000"/>
        </w:rPr>
        <w:t xml:space="preserve"> down the chain of command, until it reached the person who </w:t>
      </w:r>
      <w:r w:rsidR="00F63E61">
        <w:rPr>
          <w:rFonts w:eastAsia="Calibri" w:cs="Calibri"/>
          <w:color w:val="000000"/>
        </w:rPr>
        <w:t xml:space="preserve">was </w:t>
      </w:r>
      <w:r w:rsidR="00306EA7">
        <w:rPr>
          <w:rFonts w:eastAsia="Calibri" w:cs="Calibri"/>
          <w:color w:val="000000"/>
        </w:rPr>
        <w:t>not always able</w:t>
      </w:r>
      <w:r w:rsidR="00F63E61">
        <w:rPr>
          <w:rFonts w:eastAsia="Calibri" w:cs="Calibri"/>
          <w:color w:val="000000"/>
        </w:rPr>
        <w:t xml:space="preserve"> to resist</w:t>
      </w:r>
      <w:r>
        <w:rPr>
          <w:rFonts w:eastAsia="Calibri" w:cs="Calibri"/>
          <w:color w:val="000000"/>
        </w:rPr>
        <w:t>. Although everyone in the system – unintentionally or intentionally – played a role in facilitating this, they were</w:t>
      </w:r>
      <w:r w:rsidR="000E1F13">
        <w:rPr>
          <w:rFonts w:eastAsia="Calibri" w:cs="Calibri"/>
          <w:color w:val="000000"/>
        </w:rPr>
        <w:t xml:space="preserve"> largely</w:t>
      </w:r>
      <w:r>
        <w:rPr>
          <w:rFonts w:eastAsia="Calibri" w:cs="Calibri"/>
          <w:color w:val="000000"/>
        </w:rPr>
        <w:t xml:space="preserve"> </w:t>
      </w:r>
      <w:r w:rsidRPr="008F6F22">
        <w:rPr>
          <w:rFonts w:eastAsia="Calibri" w:cs="Calibri"/>
          <w:color w:val="000000"/>
        </w:rPr>
        <w:t xml:space="preserve">not </w:t>
      </w:r>
      <w:r>
        <w:rPr>
          <w:rFonts w:eastAsia="Calibri" w:cs="Calibri"/>
          <w:color w:val="000000"/>
        </w:rPr>
        <w:t xml:space="preserve">comfortable with taking advantage of an </w:t>
      </w:r>
      <w:proofErr w:type="spellStart"/>
      <w:r>
        <w:rPr>
          <w:rFonts w:eastAsia="Calibri" w:cs="Calibri"/>
          <w:color w:val="000000"/>
        </w:rPr>
        <w:t>ASHAs</w:t>
      </w:r>
      <w:r w:rsidR="00C25A00">
        <w:rPr>
          <w:rFonts w:eastAsia="Calibri" w:cs="Calibri"/>
          <w:color w:val="000000"/>
        </w:rPr>
        <w:t>’</w:t>
      </w:r>
      <w:proofErr w:type="spellEnd"/>
      <w:r>
        <w:rPr>
          <w:rFonts w:eastAsia="Calibri" w:cs="Calibri"/>
          <w:color w:val="000000"/>
        </w:rPr>
        <w:t xml:space="preserve"> need for money or her close connections to the community</w:t>
      </w:r>
      <w:r w:rsidRPr="008F6F22">
        <w:rPr>
          <w:rFonts w:eastAsia="Calibri" w:cs="Calibri"/>
          <w:color w:val="000000"/>
        </w:rPr>
        <w:t xml:space="preserve">. </w:t>
      </w:r>
    </w:p>
    <w:p w14:paraId="5F0DC1A4" w14:textId="3747A617" w:rsidR="00A14812" w:rsidRPr="00A9733B" w:rsidRDefault="00F85229" w:rsidP="00BC3AFA">
      <w:pPr>
        <w:spacing w:after="0" w:line="360" w:lineRule="auto"/>
        <w:ind w:firstLine="720"/>
        <w:jc w:val="both"/>
        <w:rPr>
          <w:rFonts w:eastAsia="Calibri" w:cs="Calibri"/>
          <w:color w:val="000000"/>
        </w:rPr>
      </w:pPr>
      <w:r>
        <w:rPr>
          <w:rFonts w:eastAsia="Calibri" w:cs="Calibri"/>
          <w:color w:val="000000"/>
        </w:rPr>
        <w:t xml:space="preserve">In an interview with a </w:t>
      </w:r>
      <w:r w:rsidR="00D54B96">
        <w:rPr>
          <w:rFonts w:eastAsia="Calibri" w:cs="Calibri"/>
          <w:color w:val="000000"/>
        </w:rPr>
        <w:t>Lady Health Visitor (LHV) –</w:t>
      </w:r>
      <w:r w:rsidR="00A9733B">
        <w:rPr>
          <w:rFonts w:eastAsia="Calibri" w:cs="Calibri"/>
          <w:color w:val="000000"/>
        </w:rPr>
        <w:t xml:space="preserve"> a health worker</w:t>
      </w:r>
      <w:r w:rsidR="00D54B96">
        <w:rPr>
          <w:rFonts w:eastAsia="Calibri" w:cs="Calibri"/>
          <w:color w:val="000000"/>
        </w:rPr>
        <w:t xml:space="preserve"> two levels </w:t>
      </w:r>
      <w:r w:rsidR="00A9733B">
        <w:rPr>
          <w:rFonts w:eastAsia="Calibri" w:cs="Calibri"/>
          <w:color w:val="000000"/>
        </w:rPr>
        <w:t>higher than</w:t>
      </w:r>
      <w:r w:rsidR="00D54B96">
        <w:rPr>
          <w:rFonts w:eastAsia="Calibri" w:cs="Calibri"/>
          <w:color w:val="000000"/>
        </w:rPr>
        <w:t xml:space="preserve"> </w:t>
      </w:r>
      <w:r w:rsidR="00FA188A">
        <w:rPr>
          <w:rFonts w:eastAsia="Calibri" w:cs="Calibri"/>
          <w:color w:val="000000"/>
        </w:rPr>
        <w:t>the</w:t>
      </w:r>
      <w:r w:rsidR="00D54B96">
        <w:rPr>
          <w:rFonts w:eastAsia="Calibri" w:cs="Calibri"/>
          <w:color w:val="000000"/>
        </w:rPr>
        <w:t xml:space="preserve"> ASHA (Figure 1) </w:t>
      </w:r>
      <w:proofErr w:type="gramStart"/>
      <w:r w:rsidR="00D54B96">
        <w:rPr>
          <w:rFonts w:eastAsia="Calibri" w:cs="Calibri"/>
          <w:color w:val="000000"/>
        </w:rPr>
        <w:t xml:space="preserve">– </w:t>
      </w:r>
      <w:r w:rsidR="00A9733B">
        <w:rPr>
          <w:rFonts w:eastAsia="Calibri" w:cs="Calibri"/>
          <w:color w:val="000000"/>
        </w:rPr>
        <w:t xml:space="preserve"> </w:t>
      </w:r>
      <w:r>
        <w:rPr>
          <w:rFonts w:eastAsia="Calibri" w:cs="Calibri"/>
          <w:color w:val="000000"/>
        </w:rPr>
        <w:t>she</w:t>
      </w:r>
      <w:proofErr w:type="gramEnd"/>
      <w:r>
        <w:rPr>
          <w:rFonts w:eastAsia="Calibri" w:cs="Calibri"/>
          <w:color w:val="000000"/>
        </w:rPr>
        <w:t xml:space="preserve"> explained</w:t>
      </w:r>
      <w:r w:rsidRPr="008F6F22">
        <w:rPr>
          <w:rFonts w:eastAsia="Calibri" w:cs="Calibri"/>
          <w:color w:val="000000"/>
        </w:rPr>
        <w:t xml:space="preserve"> </w:t>
      </w:r>
      <w:r w:rsidR="00D54B96">
        <w:rPr>
          <w:rFonts w:eastAsia="Calibri" w:cs="Calibri"/>
          <w:color w:val="000000"/>
        </w:rPr>
        <w:t xml:space="preserve">that </w:t>
      </w:r>
      <w:r w:rsidRPr="008F6F22">
        <w:rPr>
          <w:rFonts w:eastAsia="Calibri" w:cs="Calibri"/>
          <w:color w:val="000000"/>
        </w:rPr>
        <w:t xml:space="preserve">all </w:t>
      </w:r>
      <w:r w:rsidR="001314D4">
        <w:rPr>
          <w:rFonts w:eastAsia="Calibri" w:cs="Calibri"/>
          <w:color w:val="000000"/>
        </w:rPr>
        <w:t>tasks</w:t>
      </w:r>
      <w:r w:rsidRPr="008F6F22">
        <w:rPr>
          <w:rFonts w:eastAsia="Calibri" w:cs="Calibri"/>
          <w:color w:val="000000"/>
        </w:rPr>
        <w:t xml:space="preserve"> that </w:t>
      </w:r>
      <w:r w:rsidR="001314D4">
        <w:rPr>
          <w:rFonts w:eastAsia="Calibri" w:cs="Calibri"/>
          <w:color w:val="000000"/>
        </w:rPr>
        <w:t>come from the</w:t>
      </w:r>
      <w:r w:rsidRPr="008F6F22">
        <w:rPr>
          <w:rFonts w:eastAsia="Calibri" w:cs="Calibri"/>
          <w:color w:val="000000"/>
        </w:rPr>
        <w:t xml:space="preserve"> medical officer are her responsibilit</w:t>
      </w:r>
      <w:r>
        <w:rPr>
          <w:rFonts w:eastAsia="Calibri" w:cs="Calibri"/>
          <w:color w:val="000000"/>
        </w:rPr>
        <w:t xml:space="preserve">y to implement. These range from </w:t>
      </w:r>
      <w:r w:rsidR="00F9331E">
        <w:rPr>
          <w:rFonts w:eastAsia="Calibri" w:cs="Calibri"/>
          <w:color w:val="000000"/>
        </w:rPr>
        <w:t>program</w:t>
      </w:r>
      <w:r>
        <w:rPr>
          <w:rFonts w:eastAsia="Calibri" w:cs="Calibri"/>
          <w:color w:val="000000"/>
        </w:rPr>
        <w:t xml:space="preserve"> </w:t>
      </w:r>
      <w:r w:rsidR="00D54B96">
        <w:rPr>
          <w:rFonts w:eastAsia="Calibri" w:cs="Calibri"/>
          <w:color w:val="000000"/>
        </w:rPr>
        <w:t>implementation</w:t>
      </w:r>
      <w:r>
        <w:rPr>
          <w:rFonts w:eastAsia="Calibri" w:cs="Calibri"/>
          <w:color w:val="000000"/>
        </w:rPr>
        <w:t xml:space="preserve"> to election work. </w:t>
      </w:r>
      <w:r w:rsidR="001314D4">
        <w:rPr>
          <w:rFonts w:eastAsia="Calibri" w:cs="Calibri"/>
          <w:color w:val="000000"/>
        </w:rPr>
        <w:t>The LHV</w:t>
      </w:r>
      <w:r>
        <w:rPr>
          <w:rFonts w:eastAsia="Calibri" w:cs="Calibri"/>
          <w:color w:val="000000"/>
        </w:rPr>
        <w:t xml:space="preserve"> in turn would request ASHAs to implement these requests. S</w:t>
      </w:r>
      <w:r w:rsidRPr="008F6F22">
        <w:rPr>
          <w:rFonts w:eastAsia="Calibri" w:cs="Calibri"/>
          <w:color w:val="000000"/>
        </w:rPr>
        <w:t xml:space="preserve">he leaned across the table </w:t>
      </w:r>
      <w:r w:rsidR="00A14812">
        <w:rPr>
          <w:rFonts w:eastAsia="Calibri" w:cs="Calibri"/>
          <w:color w:val="000000"/>
        </w:rPr>
        <w:t>at</w:t>
      </w:r>
      <w:r w:rsidRPr="008F6F22">
        <w:rPr>
          <w:rFonts w:eastAsia="Calibri" w:cs="Calibri"/>
          <w:color w:val="000000"/>
        </w:rPr>
        <w:t xml:space="preserve"> </w:t>
      </w:r>
      <w:r w:rsidR="00A14812">
        <w:rPr>
          <w:rFonts w:eastAsia="Calibri" w:cs="Calibri"/>
          <w:color w:val="000000"/>
        </w:rPr>
        <w:t xml:space="preserve">this point in </w:t>
      </w:r>
      <w:r w:rsidR="00A14812">
        <w:rPr>
          <w:rFonts w:eastAsia="Calibri" w:cs="Calibri"/>
          <w:color w:val="000000"/>
        </w:rPr>
        <w:lastRenderedPageBreak/>
        <w:t>the</w:t>
      </w:r>
      <w:r w:rsidRPr="008F6F22">
        <w:rPr>
          <w:rFonts w:eastAsia="Calibri" w:cs="Calibri"/>
          <w:color w:val="000000"/>
        </w:rPr>
        <w:t xml:space="preserve"> interview and tapped my notebook. </w:t>
      </w:r>
      <w:r w:rsidR="00157574">
        <w:rPr>
          <w:rFonts w:eastAsia="Calibri" w:cs="Calibri"/>
          <w:color w:val="000000"/>
        </w:rPr>
        <w:t>“</w:t>
      </w:r>
      <w:r w:rsidRPr="008F6F22">
        <w:rPr>
          <w:i/>
          <w:iCs/>
        </w:rPr>
        <w:t>Write this down</w:t>
      </w:r>
      <w:r w:rsidR="00A9733B">
        <w:rPr>
          <w:i/>
          <w:iCs/>
        </w:rPr>
        <w:t xml:space="preserve">. </w:t>
      </w:r>
      <w:r w:rsidR="00ED2200">
        <w:rPr>
          <w:i/>
          <w:iCs/>
        </w:rPr>
        <w:t>E</w:t>
      </w:r>
      <w:r w:rsidRPr="008F6F22">
        <w:rPr>
          <w:i/>
          <w:iCs/>
        </w:rPr>
        <w:t xml:space="preserve">very single government </w:t>
      </w:r>
      <w:r w:rsidR="00F9331E">
        <w:rPr>
          <w:i/>
          <w:iCs/>
        </w:rPr>
        <w:t>program</w:t>
      </w:r>
      <w:r w:rsidRPr="008F6F22">
        <w:rPr>
          <w:i/>
          <w:iCs/>
        </w:rPr>
        <w:t xml:space="preserve"> shouldn’t come down to my ASHAs.</w:t>
      </w:r>
      <w:r w:rsidR="00157574">
        <w:rPr>
          <w:i/>
          <w:iCs/>
        </w:rPr>
        <w:t xml:space="preserve">” </w:t>
      </w:r>
      <w:r w:rsidR="00A9733B">
        <w:t>Despite her frustration, this LHV still used ASHAs to implement these programs, underscoring</w:t>
      </w:r>
      <w:r w:rsidR="006665E8" w:rsidRPr="006665E8">
        <w:t xml:space="preserve"> a fundamental reality</w:t>
      </w:r>
      <w:r w:rsidR="006665E8">
        <w:t xml:space="preserve"> of the health system</w:t>
      </w:r>
      <w:r w:rsidR="00A9733B">
        <w:t xml:space="preserve">: </w:t>
      </w:r>
      <w:r w:rsidR="006665E8" w:rsidRPr="006665E8">
        <w:t xml:space="preserve">despite discomfort </w:t>
      </w:r>
      <w:r w:rsidR="00A14812">
        <w:t>or</w:t>
      </w:r>
      <w:r w:rsidR="006665E8" w:rsidRPr="006665E8">
        <w:t xml:space="preserve"> frustration with the system,</w:t>
      </w:r>
      <w:r w:rsidR="006665E8">
        <w:t xml:space="preserve"> </w:t>
      </w:r>
      <w:proofErr w:type="spellStart"/>
      <w:r w:rsidR="006665E8">
        <w:t>ASHAs’</w:t>
      </w:r>
      <w:proofErr w:type="spellEnd"/>
      <w:r w:rsidR="006665E8" w:rsidRPr="006665E8">
        <w:t xml:space="preserve"> labor remains indispensable. </w:t>
      </w:r>
    </w:p>
    <w:p w14:paraId="1BBE9447" w14:textId="2DF7A80E" w:rsidR="00F85229" w:rsidRDefault="006665E8" w:rsidP="00BC3AFA">
      <w:pPr>
        <w:spacing w:after="0" w:line="360" w:lineRule="auto"/>
        <w:ind w:firstLine="720"/>
        <w:jc w:val="both"/>
      </w:pPr>
      <w:r w:rsidRPr="006665E8">
        <w:t xml:space="preserve">When the government needed assistance registering people for the Ayushman Bharat </w:t>
      </w:r>
      <w:r w:rsidR="00F9331E">
        <w:t>Program</w:t>
      </w:r>
      <w:r w:rsidRPr="006665E8">
        <w:t xml:space="preserve">, ASHAs were the default choice, reinforcing how the system strategically benefits from their </w:t>
      </w:r>
      <w:r w:rsidR="00A97045">
        <w:t>low position in the health system</w:t>
      </w:r>
      <w:r w:rsidRPr="006665E8">
        <w:t>. By relying on their compliance</w:t>
      </w:r>
      <w:r w:rsidR="00A97045">
        <w:t xml:space="preserve">, </w:t>
      </w:r>
      <w:r w:rsidRPr="006665E8">
        <w:t>the system avoids addressing structural inefficiencies</w:t>
      </w:r>
      <w:r w:rsidR="00892E78">
        <w:t xml:space="preserve"> – such as understaffed programs – </w:t>
      </w:r>
      <w:r w:rsidR="000D4405">
        <w:t>deepening the</w:t>
      </w:r>
      <w:r w:rsidRPr="006665E8">
        <w:t xml:space="preserve"> ASH</w:t>
      </w:r>
      <w:r w:rsidR="000D4405">
        <w:t>A</w:t>
      </w:r>
      <w:r w:rsidRPr="006665E8">
        <w:t xml:space="preserve"> in </w:t>
      </w:r>
      <w:r w:rsidR="005B13F2">
        <w:t>this cycle of propping up a disjointed system</w:t>
      </w:r>
      <w:r w:rsidRPr="006665E8">
        <w:t>.</w:t>
      </w:r>
    </w:p>
    <w:p w14:paraId="02288110" w14:textId="77777777" w:rsidR="00A9733B" w:rsidRPr="006665E8" w:rsidRDefault="00A9733B" w:rsidP="00BC3AFA">
      <w:pPr>
        <w:spacing w:after="0" w:line="360" w:lineRule="auto"/>
        <w:ind w:firstLine="720"/>
        <w:jc w:val="both"/>
      </w:pPr>
    </w:p>
    <w:p w14:paraId="794B1BB7" w14:textId="482F4C78" w:rsidR="00F85229" w:rsidRDefault="00F85229" w:rsidP="00BC3AFA">
      <w:pPr>
        <w:tabs>
          <w:tab w:val="left" w:pos="2880"/>
        </w:tabs>
        <w:spacing w:after="0" w:line="360" w:lineRule="auto"/>
        <w:jc w:val="both"/>
        <w:rPr>
          <w:b/>
          <w:bCs/>
          <w:i/>
          <w:iCs/>
        </w:rPr>
      </w:pPr>
      <w:r w:rsidRPr="00FB66E7">
        <w:rPr>
          <w:b/>
          <w:bCs/>
          <w:i/>
          <w:iCs/>
        </w:rPr>
        <w:t>A New Responsibility for ASHAs –</w:t>
      </w:r>
      <w:r>
        <w:rPr>
          <w:b/>
          <w:bCs/>
          <w:i/>
          <w:iCs/>
        </w:rPr>
        <w:t xml:space="preserve"> </w:t>
      </w:r>
      <w:r w:rsidRPr="00FB66E7">
        <w:rPr>
          <w:b/>
          <w:bCs/>
          <w:i/>
          <w:iCs/>
        </w:rPr>
        <w:t xml:space="preserve">Ayushman Bharat </w:t>
      </w:r>
      <w:r w:rsidR="00F9331E">
        <w:rPr>
          <w:b/>
          <w:bCs/>
          <w:i/>
          <w:iCs/>
        </w:rPr>
        <w:t>Program</w:t>
      </w:r>
      <w:r>
        <w:rPr>
          <w:b/>
          <w:bCs/>
          <w:i/>
          <w:iCs/>
        </w:rPr>
        <w:t xml:space="preserve"> Registration</w:t>
      </w:r>
    </w:p>
    <w:p w14:paraId="602773D5" w14:textId="77777777" w:rsidR="003808AD" w:rsidRDefault="00BB727C" w:rsidP="00BC3AFA">
      <w:pPr>
        <w:spacing w:after="0" w:line="360" w:lineRule="auto"/>
        <w:ind w:firstLine="720"/>
        <w:jc w:val="both"/>
      </w:pPr>
      <w:r>
        <w:t>One Saturday morning</w:t>
      </w:r>
      <w:r w:rsidR="00F87C2D">
        <w:t>,</w:t>
      </w:r>
      <w:r>
        <w:t xml:space="preserve"> </w:t>
      </w:r>
      <w:r w:rsidR="00F85229">
        <w:t>three ASHAs and I</w:t>
      </w:r>
      <w:r w:rsidR="0058403B">
        <w:t xml:space="preserve"> were</w:t>
      </w:r>
      <w:r w:rsidR="00F85229">
        <w:t xml:space="preserve"> </w:t>
      </w:r>
      <w:r>
        <w:t>walk</w:t>
      </w:r>
      <w:r w:rsidR="0058403B">
        <w:t>ing</w:t>
      </w:r>
      <w:r w:rsidR="00F85229">
        <w:t xml:space="preserve"> through the quiet streets of a neighborhood</w:t>
      </w:r>
      <w:r w:rsidR="0058403B">
        <w:t xml:space="preserve"> when</w:t>
      </w:r>
      <w:r>
        <w:t xml:space="preserve"> </w:t>
      </w:r>
      <w:r w:rsidR="00F85229">
        <w:t xml:space="preserve">their phones </w:t>
      </w:r>
      <w:r>
        <w:t>rang</w:t>
      </w:r>
      <w:r w:rsidR="0058403B">
        <w:t xml:space="preserve"> simultaneously</w:t>
      </w:r>
      <w:r w:rsidR="00F85229">
        <w:t xml:space="preserve">. Startled, they reached into their bags and saw a message in their ASHA group chat; they were required to attend a training </w:t>
      </w:r>
      <w:r w:rsidR="001F477B">
        <w:t xml:space="preserve">on </w:t>
      </w:r>
      <w:r w:rsidR="00F85229">
        <w:t>Monday at 9am, just two days</w:t>
      </w:r>
      <w:r w:rsidR="001F477B">
        <w:t xml:space="preserve"> </w:t>
      </w:r>
      <w:r w:rsidR="000D4405">
        <w:t>later</w:t>
      </w:r>
      <w:r w:rsidR="00F85229">
        <w:t>. The message was vague,</w:t>
      </w:r>
      <w:r w:rsidR="00F85229" w:rsidRPr="00BA7436">
        <w:t xml:space="preserve"> </w:t>
      </w:r>
      <w:r w:rsidR="00F85229">
        <w:t>skipping over details on what the training would cover, and why they needed to attend – it just informed them that it was mandatory. Two of the ASHAs were thrilled</w:t>
      </w:r>
      <w:r w:rsidR="00472291">
        <w:t>;</w:t>
      </w:r>
      <w:r w:rsidR="00F85229">
        <w:t xml:space="preserve"> as they had only started</w:t>
      </w:r>
      <w:r w:rsidR="00472291">
        <w:t xml:space="preserve"> their work</w:t>
      </w:r>
      <w:r w:rsidR="00F85229">
        <w:t xml:space="preserve"> a few months prior, they had </w:t>
      </w:r>
      <w:r w:rsidR="0027725B">
        <w:t>not yet</w:t>
      </w:r>
      <w:r w:rsidR="00F85229">
        <w:t xml:space="preserve"> </w:t>
      </w:r>
      <w:r w:rsidR="0027725B">
        <w:t>attended</w:t>
      </w:r>
      <w:r w:rsidR="00F85229">
        <w:t xml:space="preserve"> a formal training session. </w:t>
      </w:r>
    </w:p>
    <w:p w14:paraId="2B9B8D2A" w14:textId="4263C999" w:rsidR="00F85229" w:rsidRDefault="00F87C2D" w:rsidP="00BC3AFA">
      <w:pPr>
        <w:spacing w:after="0" w:line="360" w:lineRule="auto"/>
        <w:ind w:firstLine="720"/>
        <w:jc w:val="both"/>
      </w:pPr>
      <w:r>
        <w:rPr>
          <w:i/>
          <w:iCs/>
        </w:rPr>
        <w:t>“</w:t>
      </w:r>
      <w:r w:rsidR="00F85229" w:rsidRPr="00F40631">
        <w:rPr>
          <w:i/>
          <w:iCs/>
        </w:rPr>
        <w:t xml:space="preserve">Right </w:t>
      </w:r>
      <w:r w:rsidR="00472291" w:rsidRPr="00F40631">
        <w:rPr>
          <w:i/>
          <w:iCs/>
        </w:rPr>
        <w:t>now,</w:t>
      </w:r>
      <w:r w:rsidR="00F85229" w:rsidRPr="00F40631">
        <w:rPr>
          <w:i/>
          <w:iCs/>
        </w:rPr>
        <w:t xml:space="preserve"> our ANM ma’am has just shown us where to go and</w:t>
      </w:r>
      <w:r w:rsidR="00F85229">
        <w:rPr>
          <w:i/>
          <w:iCs/>
        </w:rPr>
        <w:t xml:space="preserve"> told us a little about</w:t>
      </w:r>
      <w:r w:rsidR="00F85229" w:rsidRPr="00F40631">
        <w:rPr>
          <w:i/>
          <w:iCs/>
        </w:rPr>
        <w:t xml:space="preserve"> what to do – in this</w:t>
      </w:r>
      <w:r w:rsidR="0027725B">
        <w:rPr>
          <w:i/>
          <w:iCs/>
        </w:rPr>
        <w:t xml:space="preserve"> Monday</w:t>
      </w:r>
      <w:r w:rsidR="00F85229" w:rsidRPr="00F40631">
        <w:rPr>
          <w:i/>
          <w:iCs/>
        </w:rPr>
        <w:t xml:space="preserve"> training, we’ll </w:t>
      </w:r>
      <w:r w:rsidR="00F85229">
        <w:rPr>
          <w:i/>
          <w:iCs/>
        </w:rPr>
        <w:t>get</w:t>
      </w:r>
      <w:r w:rsidR="00F85229" w:rsidRPr="00F40631">
        <w:rPr>
          <w:i/>
          <w:iCs/>
        </w:rPr>
        <w:t xml:space="preserve"> everything else explained</w:t>
      </w:r>
      <w:r w:rsidR="00247CFF">
        <w:rPr>
          <w:i/>
          <w:iCs/>
        </w:rPr>
        <w:t xml:space="preserve">,” </w:t>
      </w:r>
      <w:r w:rsidR="004C28AB">
        <w:t>Lakshmi</w:t>
      </w:r>
      <w:r w:rsidR="00F85229">
        <w:t xml:space="preserve">* excitedly told me. I was unsure how she had made this leap, but I didn’t want to worry her by pointing out the vagueness of the message; I just smiled and said how wonderful this would be. As the excitement wore down, the conversation quickly turned to concerns </w:t>
      </w:r>
      <w:r w:rsidR="006251C5">
        <w:t>over</w:t>
      </w:r>
      <w:r w:rsidR="00F85229">
        <w:t xml:space="preserve"> the costs </w:t>
      </w:r>
      <w:r w:rsidR="006251C5">
        <w:t>associated with</w:t>
      </w:r>
      <w:r w:rsidR="00F85229">
        <w:t xml:space="preserve"> getting to the district hospital, anxieties over the loss of </w:t>
      </w:r>
      <w:r w:rsidR="00BB727C">
        <w:t>that</w:t>
      </w:r>
      <w:r w:rsidR="00F85229">
        <w:t xml:space="preserve"> </w:t>
      </w:r>
      <w:r w:rsidR="00BB727C">
        <w:t>day’s</w:t>
      </w:r>
      <w:r w:rsidR="00F85229">
        <w:t xml:space="preserve"> incentives, and the quiet hope that they would receive compensation for attending the training. </w:t>
      </w:r>
    </w:p>
    <w:p w14:paraId="10367153" w14:textId="50CA88C0" w:rsidR="00F85229" w:rsidRDefault="00F85229" w:rsidP="00BC3AFA">
      <w:pPr>
        <w:spacing w:after="0" w:line="360" w:lineRule="auto"/>
        <w:ind w:firstLine="720"/>
        <w:jc w:val="both"/>
      </w:pPr>
      <w:r>
        <w:t xml:space="preserve">That Monday I arrived at the district hospital and watched the ASHAs </w:t>
      </w:r>
      <w:r w:rsidR="004C28AB">
        <w:t>– dressed in</w:t>
      </w:r>
      <w:r w:rsidR="0027725B">
        <w:t xml:space="preserve"> bright</w:t>
      </w:r>
      <w:r w:rsidR="004C28AB">
        <w:t xml:space="preserve"> pink – </w:t>
      </w:r>
      <w:r w:rsidR="00576CEE">
        <w:t>begin</w:t>
      </w:r>
      <w:r>
        <w:t xml:space="preserve"> to arrive. </w:t>
      </w:r>
      <w:r w:rsidR="004C28AB" w:rsidRPr="00177C49">
        <w:t>Lakshmi</w:t>
      </w:r>
      <w:r w:rsidR="00177C49" w:rsidRPr="00177C49">
        <w:t xml:space="preserve"> </w:t>
      </w:r>
      <w:r w:rsidRPr="00177C49">
        <w:t>arrived</w:t>
      </w:r>
      <w:r>
        <w:t xml:space="preserve"> </w:t>
      </w:r>
      <w:r w:rsidR="00177C49">
        <w:t>in a rickshaw with two other ASHAs</w:t>
      </w:r>
      <w:r>
        <w:t xml:space="preserve">; they explained that they still weren’t sure if they would be compensated for the </w:t>
      </w:r>
      <w:r w:rsidR="000B428D">
        <w:t>training</w:t>
      </w:r>
      <w:r>
        <w:t xml:space="preserve">, </w:t>
      </w:r>
      <w:r w:rsidR="007B464D">
        <w:t xml:space="preserve">so </w:t>
      </w:r>
      <w:r>
        <w:t>they shared a</w:t>
      </w:r>
      <w:r w:rsidR="00177C49">
        <w:t xml:space="preserve"> rickshaw </w:t>
      </w:r>
      <w:r>
        <w:t xml:space="preserve">to minimize the </w:t>
      </w:r>
      <w:r w:rsidR="00643DC9">
        <w:t>80-rupee</w:t>
      </w:r>
      <w:r w:rsidR="003C350C">
        <w:t xml:space="preserve"> (approximately $1 USD)</w:t>
      </w:r>
      <w:r>
        <w:t xml:space="preserve"> transportation cost. </w:t>
      </w:r>
    </w:p>
    <w:p w14:paraId="53E139A1" w14:textId="00085A77" w:rsidR="006C01BA" w:rsidRDefault="00F85229" w:rsidP="00BC3AFA">
      <w:pPr>
        <w:spacing w:after="0" w:line="360" w:lineRule="auto"/>
        <w:ind w:firstLine="720"/>
        <w:jc w:val="both"/>
      </w:pPr>
      <w:r>
        <w:t xml:space="preserve">After some initial zigzagging to different areas of the hospital, we were soon seated in </w:t>
      </w:r>
      <w:r w:rsidR="004A1C05">
        <w:t>f</w:t>
      </w:r>
      <w:r>
        <w:t>olding chairs in the middle of an unused lobby on the 4</w:t>
      </w:r>
      <w:r w:rsidRPr="002A35A0">
        <w:rPr>
          <w:vertAlign w:val="superscript"/>
        </w:rPr>
        <w:t>th</w:t>
      </w:r>
      <w:r>
        <w:t xml:space="preserve"> floor. I </w:t>
      </w:r>
      <w:r w:rsidR="00BC12C1">
        <w:t>looked around</w:t>
      </w:r>
      <w:r>
        <w:t xml:space="preserve"> </w:t>
      </w:r>
      <w:r w:rsidR="00BC12C1">
        <w:t>confused</w:t>
      </w:r>
      <w:r>
        <w:t xml:space="preserve"> – this area </w:t>
      </w:r>
      <w:r w:rsidR="00E2405A">
        <w:t>was</w:t>
      </w:r>
      <w:r w:rsidR="004A1C05">
        <w:t xml:space="preserve"> not</w:t>
      </w:r>
      <w:r w:rsidR="00E2405A">
        <w:t xml:space="preserve"> </w:t>
      </w:r>
      <w:r w:rsidR="007B464D">
        <w:lastRenderedPageBreak/>
        <w:t>appropriate</w:t>
      </w:r>
      <w:r>
        <w:t xml:space="preserve"> for </w:t>
      </w:r>
      <w:r w:rsidR="00E2405A">
        <w:t>a</w:t>
      </w:r>
      <w:r>
        <w:t xml:space="preserve"> training. It was undergoing renovations, </w:t>
      </w:r>
      <w:proofErr w:type="gramStart"/>
      <w:r>
        <w:t>paint</w:t>
      </w:r>
      <w:proofErr w:type="gramEnd"/>
      <w:r>
        <w:t xml:space="preserve"> buckets sat open, and construction dust </w:t>
      </w:r>
      <w:r w:rsidR="00385925">
        <w:t xml:space="preserve">was </w:t>
      </w:r>
      <w:r>
        <w:t xml:space="preserve">everywhere. </w:t>
      </w:r>
      <w:r w:rsidR="006C01BA">
        <w:t>Regardless of the space, o</w:t>
      </w:r>
      <w:r>
        <w:t xml:space="preserve">nce everyone was settled, the training began. </w:t>
      </w:r>
    </w:p>
    <w:p w14:paraId="7D73859A" w14:textId="2AE16252" w:rsidR="00F85229" w:rsidRDefault="00F85229" w:rsidP="00BC3AFA">
      <w:pPr>
        <w:spacing w:after="0" w:line="360" w:lineRule="auto"/>
        <w:ind w:firstLine="720"/>
        <w:jc w:val="both"/>
      </w:pPr>
      <w:r>
        <w:t xml:space="preserve">The </w:t>
      </w:r>
      <w:r w:rsidR="001D7CC2">
        <w:t>presenter</w:t>
      </w:r>
      <w:r w:rsidR="00E2405A">
        <w:t xml:space="preserve"> </w:t>
      </w:r>
      <w:r w:rsidR="00C16532">
        <w:t>began by saying</w:t>
      </w:r>
      <w:r>
        <w:t xml:space="preserve"> </w:t>
      </w:r>
      <w:r w:rsidR="001D7CC2">
        <w:t xml:space="preserve">that </w:t>
      </w:r>
      <w:r>
        <w:t xml:space="preserve">the government had given </w:t>
      </w:r>
      <w:r w:rsidR="001D7CC2">
        <w:t>this</w:t>
      </w:r>
      <w:r>
        <w:t xml:space="preserve"> district a mandate to register all eligible people </w:t>
      </w:r>
      <w:r w:rsidR="001D7CC2">
        <w:t>into</w:t>
      </w:r>
      <w:r>
        <w:t xml:space="preserve"> the </w:t>
      </w:r>
      <w:r w:rsidRPr="00C16532">
        <w:t>Ayushman Bharat</w:t>
      </w:r>
      <w:r w:rsidR="00046904" w:rsidRPr="00C16532">
        <w:t xml:space="preserve"> Insurance</w:t>
      </w:r>
      <w:r w:rsidRPr="00C16532">
        <w:t xml:space="preserve"> </w:t>
      </w:r>
      <w:r w:rsidR="00F9331E" w:rsidRPr="00C16532">
        <w:t>Program</w:t>
      </w:r>
      <w:r>
        <w:t xml:space="preserve">. </w:t>
      </w:r>
      <w:r w:rsidR="00DB7DF0">
        <w:t>“</w:t>
      </w:r>
      <w:r w:rsidR="00DB7DF0" w:rsidRPr="00DB7DF0">
        <w:rPr>
          <w:i/>
          <w:iCs/>
        </w:rPr>
        <w:t>T</w:t>
      </w:r>
      <w:r w:rsidRPr="00DB7DF0">
        <w:rPr>
          <w:i/>
          <w:iCs/>
        </w:rPr>
        <w:t xml:space="preserve">his </w:t>
      </w:r>
      <w:r w:rsidR="00D8515F" w:rsidRPr="00DB7DF0">
        <w:rPr>
          <w:i/>
          <w:iCs/>
        </w:rPr>
        <w:t>is</w:t>
      </w:r>
      <w:r w:rsidRPr="00DB7DF0">
        <w:rPr>
          <w:i/>
          <w:iCs/>
        </w:rPr>
        <w:t xml:space="preserve"> an insurance </w:t>
      </w:r>
      <w:r w:rsidR="00F9331E" w:rsidRPr="00DB7DF0">
        <w:rPr>
          <w:i/>
          <w:iCs/>
        </w:rPr>
        <w:t>program</w:t>
      </w:r>
      <w:r w:rsidRPr="00DB7DF0">
        <w:rPr>
          <w:i/>
          <w:iCs/>
        </w:rPr>
        <w:t xml:space="preserve"> designed to provide up to 5 lakh (500,000 </w:t>
      </w:r>
      <w:r w:rsidR="001A2505" w:rsidRPr="00DB7DF0">
        <w:rPr>
          <w:i/>
          <w:iCs/>
        </w:rPr>
        <w:t>rupees</w:t>
      </w:r>
      <w:r w:rsidRPr="00DB7DF0">
        <w:rPr>
          <w:i/>
          <w:iCs/>
        </w:rPr>
        <w:t>) per family, per year, to assist with medical costs</w:t>
      </w:r>
      <w:r w:rsidR="00DB7DF0" w:rsidRPr="00DB7DF0">
        <w:rPr>
          <w:i/>
          <w:iCs/>
        </w:rPr>
        <w:t>,</w:t>
      </w:r>
      <w:r w:rsidR="00DB7DF0">
        <w:t xml:space="preserve">” she </w:t>
      </w:r>
      <w:r w:rsidR="00C16532">
        <w:t xml:space="preserve">quickly </w:t>
      </w:r>
      <w:r w:rsidR="00DB7DF0">
        <w:t>explai</w:t>
      </w:r>
      <w:r w:rsidR="00C16532">
        <w:t>ned</w:t>
      </w:r>
      <w:r>
        <w:t xml:space="preserve">. </w:t>
      </w:r>
      <w:r w:rsidR="000D0E05">
        <w:t xml:space="preserve">Following the traditional chain of command that </w:t>
      </w:r>
      <w:r w:rsidR="00046904">
        <w:t>Naina</w:t>
      </w:r>
      <w:r w:rsidR="000D0E05">
        <w:t xml:space="preserve"> had explained earlier, the work had made its way down to the ASHA. As they only had one month to complete this task</w:t>
      </w:r>
      <w:r>
        <w:t>, the</w:t>
      </w:r>
      <w:r w:rsidR="000D0E05">
        <w:t xml:space="preserve"> </w:t>
      </w:r>
      <w:r w:rsidR="001D7CC2">
        <w:t>presenter</w:t>
      </w:r>
      <w:r w:rsidR="000D0E05">
        <w:t xml:space="preserve"> explained</w:t>
      </w:r>
      <w:r>
        <w:t xml:space="preserve"> </w:t>
      </w:r>
      <w:r w:rsidR="000D0E05">
        <w:t xml:space="preserve">that </w:t>
      </w:r>
      <w:r>
        <w:t xml:space="preserve">ASHAs </w:t>
      </w:r>
      <w:r w:rsidR="00142C72">
        <w:t>were being asked to support</w:t>
      </w:r>
      <w:r w:rsidR="001D7CC2">
        <w:t xml:space="preserve"> this task</w:t>
      </w:r>
      <w:r w:rsidR="00EA0711">
        <w:t xml:space="preserve">, </w:t>
      </w:r>
      <w:r>
        <w:t>as they</w:t>
      </w:r>
      <w:r w:rsidR="00EA5155">
        <w:t xml:space="preserve">, </w:t>
      </w:r>
      <w:r w:rsidR="004927FE">
        <w:t>“</w:t>
      </w:r>
      <w:r w:rsidRPr="005C3826">
        <w:rPr>
          <w:i/>
          <w:iCs/>
        </w:rPr>
        <w:t>knew everyone in their assigned area</w:t>
      </w:r>
      <w:r w:rsidR="004927FE">
        <w:rPr>
          <w:i/>
          <w:iCs/>
        </w:rPr>
        <w:t>.” S</w:t>
      </w:r>
      <w:r>
        <w:t>he continued to justify herself</w:t>
      </w:r>
      <w:r w:rsidR="00142C72">
        <w:t xml:space="preserve"> </w:t>
      </w:r>
      <w:r>
        <w:t xml:space="preserve">saying that the ASHAs had no set hours, so they could do this in the evenings. </w:t>
      </w:r>
    </w:p>
    <w:p w14:paraId="5682EF1E" w14:textId="15F7C84D" w:rsidR="00F85229" w:rsidRDefault="00F85229" w:rsidP="00BC3AFA">
      <w:pPr>
        <w:spacing w:after="0" w:line="360" w:lineRule="auto"/>
        <w:ind w:firstLine="720"/>
        <w:jc w:val="both"/>
      </w:pPr>
      <w:r>
        <w:t xml:space="preserve">I glanced over at </w:t>
      </w:r>
      <w:r w:rsidR="007E11E6">
        <w:t>Lakshmi</w:t>
      </w:r>
      <w:r>
        <w:t xml:space="preserve"> – she looked disappointed</w:t>
      </w:r>
      <w:r w:rsidR="00313557">
        <w:t>,</w:t>
      </w:r>
      <w:r>
        <w:t xml:space="preserve"> as it was </w:t>
      </w:r>
      <w:r w:rsidR="00D408C3">
        <w:t xml:space="preserve">becoming </w:t>
      </w:r>
      <w:r>
        <w:t>abundantly clear that this was not the general training she had hoped for</w:t>
      </w:r>
      <w:r w:rsidR="00313B4D">
        <w:t>.</w:t>
      </w:r>
      <w:r>
        <w:t xml:space="preserve"> While people struggled to download the </w:t>
      </w:r>
      <w:r w:rsidRPr="00C06DD8">
        <w:rPr>
          <w:i/>
          <w:iCs/>
        </w:rPr>
        <w:t>Ayushman Bharat</w:t>
      </w:r>
      <w:r>
        <w:t xml:space="preserve"> mobile application (app) due to poor connectivity, </w:t>
      </w:r>
      <w:r w:rsidR="00AC5D34">
        <w:t>the trainer</w:t>
      </w:r>
      <w:r w:rsidR="00313B4D">
        <w:t xml:space="preserve"> </w:t>
      </w:r>
      <w:r>
        <w:t>began rushing through the instructions</w:t>
      </w:r>
      <w:r w:rsidR="00876DA7">
        <w:t xml:space="preserve"> anyway</w:t>
      </w:r>
      <w:r>
        <w:t xml:space="preserve">. She held up her own </w:t>
      </w:r>
      <w:r w:rsidR="003124F9">
        <w:t xml:space="preserve">small </w:t>
      </w:r>
      <w:r>
        <w:t xml:space="preserve">phone </w:t>
      </w:r>
      <w:r w:rsidR="001A2505">
        <w:t xml:space="preserve">to a room of over thirty people, </w:t>
      </w:r>
      <w:r>
        <w:t>quickly explain</w:t>
      </w:r>
      <w:r w:rsidR="00D4619F">
        <w:t>ing</w:t>
      </w:r>
      <w:r>
        <w:t xml:space="preserve"> how to log in, how to search for a person in their area, and how to </w:t>
      </w:r>
      <w:r w:rsidR="00D4619F">
        <w:t>complete</w:t>
      </w:r>
      <w:r>
        <w:t xml:space="preserve"> the registration. After this very brief walkthrough</w:t>
      </w:r>
      <w:r w:rsidR="001A2505">
        <w:t xml:space="preserve"> – </w:t>
      </w:r>
      <w:r>
        <w:t xml:space="preserve">with many ASHAs still struggling at the </w:t>
      </w:r>
      <w:r w:rsidR="001D7CC2">
        <w:t>first</w:t>
      </w:r>
      <w:r>
        <w:t xml:space="preserve"> step</w:t>
      </w:r>
      <w:r w:rsidR="001A2505">
        <w:t xml:space="preserve"> – </w:t>
      </w:r>
      <w:r>
        <w:t xml:space="preserve">we looked at each other in confusion. </w:t>
      </w:r>
    </w:p>
    <w:p w14:paraId="6F8F77BF" w14:textId="66AB58B7" w:rsidR="00F85229" w:rsidRPr="00D416FA" w:rsidRDefault="00F85229" w:rsidP="00BC3AFA">
      <w:pPr>
        <w:spacing w:after="0" w:line="360" w:lineRule="auto"/>
        <w:ind w:firstLine="720"/>
        <w:jc w:val="both"/>
      </w:pPr>
      <w:r>
        <w:t xml:space="preserve">Finally, </w:t>
      </w:r>
      <w:r w:rsidR="00A25262">
        <w:t>an ASHA</w:t>
      </w:r>
      <w:r>
        <w:t xml:space="preserve"> asked the question that was on everyone’s mind</w:t>
      </w:r>
      <w:r w:rsidR="00E07742">
        <w:t xml:space="preserve">, </w:t>
      </w:r>
      <w:r w:rsidR="001A2505">
        <w:t>“</w:t>
      </w:r>
      <w:r w:rsidR="009E00EC">
        <w:rPr>
          <w:i/>
          <w:iCs/>
        </w:rPr>
        <w:t xml:space="preserve">What’s the financial inventive for this </w:t>
      </w:r>
      <w:r w:rsidR="00BD1D3F">
        <w:rPr>
          <w:i/>
          <w:iCs/>
        </w:rPr>
        <w:t>registration</w:t>
      </w:r>
      <w:r w:rsidR="00E07742">
        <w:rPr>
          <w:i/>
          <w:iCs/>
        </w:rPr>
        <w:t>?</w:t>
      </w:r>
      <w:r w:rsidR="00E07742">
        <w:t>”</w:t>
      </w:r>
      <w:r w:rsidR="00903A28">
        <w:t xml:space="preserve"> </w:t>
      </w:r>
      <w:r w:rsidR="00903FCB">
        <w:t>Someone</w:t>
      </w:r>
      <w:r w:rsidR="00A25262">
        <w:t xml:space="preserve"> </w:t>
      </w:r>
      <w:r>
        <w:t xml:space="preserve">quickly </w:t>
      </w:r>
      <w:r w:rsidR="00903FCB">
        <w:t xml:space="preserve">stood up to </w:t>
      </w:r>
      <w:r>
        <w:t>assure</w:t>
      </w:r>
      <w:r w:rsidR="00903FCB">
        <w:t xml:space="preserve"> them</w:t>
      </w:r>
      <w:r>
        <w:t xml:space="preserve"> that </w:t>
      </w:r>
      <w:r w:rsidR="00A25262">
        <w:t>ASHAs</w:t>
      </w:r>
      <w:r>
        <w:t xml:space="preserve"> would receive 8 </w:t>
      </w:r>
      <w:r w:rsidR="001A2505">
        <w:t>rupees</w:t>
      </w:r>
      <w:r>
        <w:t xml:space="preserve"> per person they enrolled</w:t>
      </w:r>
      <w:r w:rsidR="00DE1794">
        <w:t xml:space="preserve">. However, </w:t>
      </w:r>
      <w:r>
        <w:t>that wasn’t all</w:t>
      </w:r>
      <w:r w:rsidR="006A14CA">
        <w:t xml:space="preserve"> – we were told that </w:t>
      </w:r>
      <w:r>
        <w:t xml:space="preserve">the ASHA who registered the highest number of people across </w:t>
      </w:r>
      <w:r w:rsidR="00F11FD8">
        <w:t>the state</w:t>
      </w:r>
      <w:r>
        <w:t xml:space="preserve"> would win 1 lakh (100,000 </w:t>
      </w:r>
      <w:r w:rsidR="001A2505">
        <w:t>rupees</w:t>
      </w:r>
      <w:r w:rsidR="0006205F">
        <w:t xml:space="preserve"> or </w:t>
      </w:r>
      <w:r w:rsidR="00676F16">
        <w:t>approximately $1,100 USD</w:t>
      </w:r>
      <w:r>
        <w:t>). While everyone excitedly giggled</w:t>
      </w:r>
      <w:r w:rsidR="00A96C23">
        <w:t xml:space="preserve"> – </w:t>
      </w:r>
      <w:r>
        <w:t>likely thinking about the difference 1 lakh could mean for them and their familie</w:t>
      </w:r>
      <w:r w:rsidR="00A96C23">
        <w:t>s –</w:t>
      </w:r>
      <w:r>
        <w:t xml:space="preserve"> I furrowed my brow</w:t>
      </w:r>
      <w:r w:rsidR="00DE1794">
        <w:t>, wonder</w:t>
      </w:r>
      <w:r w:rsidR="00A96C23">
        <w:t xml:space="preserve">ing how ethical it was to dangle </w:t>
      </w:r>
      <w:r w:rsidR="00C61D5E">
        <w:t>a</w:t>
      </w:r>
      <w:r w:rsidR="00A96C23">
        <w:t xml:space="preserve"> sum</w:t>
      </w:r>
      <w:r w:rsidR="00C61D5E">
        <w:t xml:space="preserve"> this size</w:t>
      </w:r>
      <w:r w:rsidR="00A96C23">
        <w:t xml:space="preserve"> in front of </w:t>
      </w:r>
      <w:r w:rsidR="00C06EFF">
        <w:t xml:space="preserve">incentive-based </w:t>
      </w:r>
      <w:r w:rsidR="00A96C23">
        <w:t>workers</w:t>
      </w:r>
      <w:r w:rsidR="006A14CA">
        <w:t xml:space="preserve"> that typically brought home 2500 rupees a month ($28 USD)</w:t>
      </w:r>
      <w:r w:rsidR="00A96C23">
        <w:t>.</w:t>
      </w:r>
    </w:p>
    <w:p w14:paraId="39FA464E" w14:textId="77777777" w:rsidR="006A14CA" w:rsidRDefault="000C297F" w:rsidP="00BC3AFA">
      <w:pPr>
        <w:spacing w:after="0" w:line="360" w:lineRule="auto"/>
        <w:ind w:firstLine="720"/>
        <w:jc w:val="both"/>
      </w:pPr>
      <w:r>
        <w:t>Seema* a</w:t>
      </w:r>
      <w:r w:rsidR="00F85229">
        <w:t xml:space="preserve">nother ASHA worker – after unsuccessfully convincing other ASHAs to join her – bravely stood up and asked another question. </w:t>
      </w:r>
      <w:r w:rsidR="001A2505">
        <w:t>“</w:t>
      </w:r>
      <w:r w:rsidR="00F85229">
        <w:rPr>
          <w:i/>
          <w:iCs/>
        </w:rPr>
        <w:t>H</w:t>
      </w:r>
      <w:r w:rsidR="00F85229" w:rsidRPr="0023366F">
        <w:rPr>
          <w:i/>
          <w:iCs/>
        </w:rPr>
        <w:t>ow are we supposed to do this when we have our other work? What is going to happen to that work?</w:t>
      </w:r>
      <w:r w:rsidR="001A2505">
        <w:t>”</w:t>
      </w:r>
      <w:r w:rsidR="00C61D5E">
        <w:t xml:space="preserve"> </w:t>
      </w:r>
    </w:p>
    <w:p w14:paraId="4CD997B9" w14:textId="38845F83" w:rsidR="00A02569" w:rsidRDefault="00C61D5E" w:rsidP="00BC3AFA">
      <w:pPr>
        <w:spacing w:after="0" w:line="360" w:lineRule="auto"/>
        <w:ind w:firstLine="720"/>
        <w:jc w:val="both"/>
      </w:pPr>
      <w:r>
        <w:t>I</w:t>
      </w:r>
      <w:r w:rsidR="00F85229">
        <w:t xml:space="preserve"> </w:t>
      </w:r>
      <w:r w:rsidR="00A96C23">
        <w:t xml:space="preserve">silently </w:t>
      </w:r>
      <w:r w:rsidR="00F85229">
        <w:t>agreed. I had spent the last month with ASHAs, navigating their vast areas</w:t>
      </w:r>
      <w:r w:rsidR="001A2505">
        <w:t xml:space="preserve"> </w:t>
      </w:r>
      <w:r w:rsidR="00A96C23">
        <w:t>–</w:t>
      </w:r>
      <w:r w:rsidR="001A2505">
        <w:t xml:space="preserve"> </w:t>
      </w:r>
      <w:r w:rsidR="00F85229">
        <w:t xml:space="preserve">some </w:t>
      </w:r>
      <w:r w:rsidR="00437817">
        <w:t>serving</w:t>
      </w:r>
      <w:r w:rsidR="00F85229">
        <w:t xml:space="preserve"> populations </w:t>
      </w:r>
      <w:r w:rsidR="00437817">
        <w:t>as large as</w:t>
      </w:r>
      <w:r w:rsidR="00F85229">
        <w:t xml:space="preserve"> 13,000</w:t>
      </w:r>
      <w:r w:rsidR="001A2505">
        <w:t xml:space="preserve"> –</w:t>
      </w:r>
      <w:r w:rsidR="00A96C23">
        <w:t xml:space="preserve"> </w:t>
      </w:r>
      <w:r w:rsidR="006151D1">
        <w:t xml:space="preserve">and </w:t>
      </w:r>
      <w:r w:rsidR="00F85229">
        <w:t>barely making a dent in the</w:t>
      </w:r>
      <w:r w:rsidR="000C297F">
        <w:t>ir</w:t>
      </w:r>
      <w:r w:rsidR="00F85229">
        <w:t xml:space="preserve"> </w:t>
      </w:r>
      <w:r w:rsidR="000C297F">
        <w:t xml:space="preserve">regular </w:t>
      </w:r>
      <w:r w:rsidR="00F85229">
        <w:t xml:space="preserve">tasks. While others nodded in agreement, </w:t>
      </w:r>
      <w:r w:rsidR="006A14CA">
        <w:t>a senior health officer</w:t>
      </w:r>
      <w:r w:rsidR="00F85229">
        <w:t xml:space="preserve"> snapped </w:t>
      </w:r>
      <w:r w:rsidR="00B30155">
        <w:t xml:space="preserve">back </w:t>
      </w:r>
      <w:r w:rsidR="00F85229">
        <w:t xml:space="preserve">that they could </w:t>
      </w:r>
      <w:r w:rsidR="006A14CA">
        <w:t>register people when</w:t>
      </w:r>
      <w:r w:rsidR="00F85229">
        <w:t xml:space="preserve"> they had</w:t>
      </w:r>
      <w:r w:rsidR="00A96C23">
        <w:t xml:space="preserve"> weekly</w:t>
      </w:r>
      <w:r w:rsidR="00F85229">
        <w:t xml:space="preserve"> immunization camps</w:t>
      </w:r>
      <w:r w:rsidR="00884D46">
        <w:t>, or they could do this at night after completing their other work</w:t>
      </w:r>
      <w:r w:rsidR="00F85229">
        <w:t xml:space="preserve">. </w:t>
      </w:r>
      <w:r w:rsidR="000C297F">
        <w:lastRenderedPageBreak/>
        <w:t xml:space="preserve">Seema sat down defeated; </w:t>
      </w:r>
      <w:r w:rsidR="006151D1">
        <w:t>her</w:t>
      </w:r>
      <w:r w:rsidR="000C297F">
        <w:t xml:space="preserve"> attempt at resistance foiled in seconds. </w:t>
      </w:r>
      <w:r w:rsidR="00155405" w:rsidRPr="00155405">
        <w:t>Senior health officials left</w:t>
      </w:r>
      <w:r w:rsidR="00B10745">
        <w:t xml:space="preserve"> soon after</w:t>
      </w:r>
      <w:r w:rsidR="00155405" w:rsidRPr="00155405">
        <w:t>, seemingly satisfied that they had checked another task off their list.</w:t>
      </w:r>
    </w:p>
    <w:p w14:paraId="11F76B1F" w14:textId="4A2C3659" w:rsidR="00073B34" w:rsidRDefault="00073B34" w:rsidP="00BC3AFA">
      <w:pPr>
        <w:spacing w:after="0" w:line="360" w:lineRule="auto"/>
        <w:ind w:firstLine="720"/>
        <w:jc w:val="both"/>
      </w:pPr>
      <w:r w:rsidRPr="00073B34">
        <w:t xml:space="preserve">This training session </w:t>
      </w:r>
      <w:r w:rsidR="003018C3">
        <w:t>demonstrated</w:t>
      </w:r>
      <w:r w:rsidRPr="00073B34">
        <w:t xml:space="preserve"> how ASHAs are </w:t>
      </w:r>
      <w:r w:rsidR="003018C3">
        <w:t>constantly</w:t>
      </w:r>
      <w:r w:rsidRPr="00073B34">
        <w:t xml:space="preserve"> burdened with additional responsibilities under the assumption that their flexible schedules</w:t>
      </w:r>
      <w:r w:rsidR="002E4897">
        <w:t xml:space="preserve"> and low pay</w:t>
      </w:r>
      <w:r w:rsidRPr="00073B34">
        <w:t xml:space="preserve"> make them </w:t>
      </w:r>
      <w:r w:rsidR="003018C3">
        <w:t xml:space="preserve">consistently </w:t>
      </w:r>
      <w:r w:rsidRPr="00073B34">
        <w:t xml:space="preserve">available. Despite their existing </w:t>
      </w:r>
      <w:r w:rsidR="006C25D0" w:rsidRPr="00073B34">
        <w:t>workload</w:t>
      </w:r>
      <w:r w:rsidRPr="00073B34">
        <w:t xml:space="preserve">, the expectation that </w:t>
      </w:r>
      <w:r w:rsidR="003018C3">
        <w:t xml:space="preserve">ASHAs </w:t>
      </w:r>
      <w:r w:rsidR="001A7960">
        <w:t xml:space="preserve">would </w:t>
      </w:r>
      <w:r w:rsidRPr="00073B34">
        <w:t>absorb new tasks without adequate support or</w:t>
      </w:r>
      <w:r w:rsidR="00B10745">
        <w:t xml:space="preserve"> appropriate</w:t>
      </w:r>
      <w:r w:rsidRPr="00073B34">
        <w:t xml:space="preserve"> compensation </w:t>
      </w:r>
      <w:r w:rsidR="00020E97">
        <w:t>was</w:t>
      </w:r>
      <w:r w:rsidRPr="00073B34">
        <w:t xml:space="preserve"> unquestioned.</w:t>
      </w:r>
      <w:r w:rsidR="00A02569">
        <w:t xml:space="preserve"> </w:t>
      </w:r>
    </w:p>
    <w:p w14:paraId="3C9C1F9D" w14:textId="77777777" w:rsidR="006A14CA" w:rsidRDefault="006A14CA" w:rsidP="00BC3AFA">
      <w:pPr>
        <w:spacing w:after="0" w:line="360" w:lineRule="auto"/>
        <w:ind w:firstLine="720"/>
        <w:jc w:val="both"/>
      </w:pPr>
    </w:p>
    <w:p w14:paraId="585D0319" w14:textId="7EC41E97" w:rsidR="00E92AE8" w:rsidRDefault="00584ED1" w:rsidP="00BC3AFA">
      <w:pPr>
        <w:spacing w:after="0" w:line="360" w:lineRule="auto"/>
        <w:jc w:val="both"/>
        <w:rPr>
          <w:b/>
          <w:bCs/>
          <w:i/>
          <w:iCs/>
        </w:rPr>
      </w:pPr>
      <w:r w:rsidRPr="00EC10E8">
        <w:rPr>
          <w:b/>
          <w:bCs/>
          <w:i/>
          <w:iCs/>
        </w:rPr>
        <w:t>Surveillance</w:t>
      </w:r>
      <w:r w:rsidR="00F423FA" w:rsidRPr="00EC10E8">
        <w:rPr>
          <w:b/>
          <w:bCs/>
          <w:i/>
          <w:iCs/>
        </w:rPr>
        <w:t xml:space="preserve"> and Lack of Resistance</w:t>
      </w:r>
      <w:r w:rsidR="00E92AE8" w:rsidRPr="00EC10E8">
        <w:rPr>
          <w:b/>
          <w:bCs/>
          <w:i/>
          <w:iCs/>
        </w:rPr>
        <w:t xml:space="preserve">: Power Dynamics </w:t>
      </w:r>
      <w:r w:rsidRPr="00EC10E8">
        <w:rPr>
          <w:b/>
          <w:bCs/>
          <w:i/>
          <w:iCs/>
        </w:rPr>
        <w:t>in</w:t>
      </w:r>
      <w:r w:rsidR="00E92AE8" w:rsidRPr="00EC10E8">
        <w:rPr>
          <w:b/>
          <w:bCs/>
          <w:i/>
          <w:iCs/>
        </w:rPr>
        <w:t xml:space="preserve"> Health </w:t>
      </w:r>
      <w:r w:rsidR="00C01E18" w:rsidRPr="00EC10E8">
        <w:rPr>
          <w:b/>
          <w:bCs/>
          <w:i/>
          <w:iCs/>
        </w:rPr>
        <w:t>Tasks</w:t>
      </w:r>
    </w:p>
    <w:p w14:paraId="029D488C" w14:textId="77777777" w:rsidR="00FB28EA" w:rsidRDefault="00650B77" w:rsidP="00BC3AFA">
      <w:pPr>
        <w:spacing w:after="0" w:line="360" w:lineRule="auto"/>
        <w:ind w:firstLine="720"/>
        <w:jc w:val="both"/>
      </w:pPr>
      <w:r>
        <w:t>Foucault argues that s</w:t>
      </w:r>
      <w:r w:rsidR="00564953" w:rsidRPr="00564953">
        <w:t>urveillance is a powerful tool that reinforces compliance</w:t>
      </w:r>
      <w:r>
        <w:t xml:space="preserve"> and power hierarchies. </w:t>
      </w:r>
      <w:r w:rsidR="008C4CA9">
        <w:t xml:space="preserve">In the case of ASHAs, surveillance </w:t>
      </w:r>
      <w:r w:rsidR="00564953" w:rsidRPr="00564953">
        <w:t>ensur</w:t>
      </w:r>
      <w:r w:rsidR="008C4CA9">
        <w:t>ed</w:t>
      </w:r>
      <w:r w:rsidR="00564953" w:rsidRPr="00564953">
        <w:t xml:space="preserve"> that they remain</w:t>
      </w:r>
      <w:r w:rsidR="008C4CA9">
        <w:t>ed</w:t>
      </w:r>
      <w:r w:rsidR="00564953" w:rsidRPr="00564953">
        <w:t xml:space="preserve"> accountable to the health system </w:t>
      </w:r>
      <w:r w:rsidR="00FB28EA">
        <w:t>and</w:t>
      </w:r>
      <w:r w:rsidR="00564953" w:rsidRPr="00564953">
        <w:t xml:space="preserve"> limit</w:t>
      </w:r>
      <w:r w:rsidR="008C4CA9">
        <w:t>ed</w:t>
      </w:r>
      <w:r w:rsidR="00564953" w:rsidRPr="00564953">
        <w:t xml:space="preserve"> their ability to resist work.</w:t>
      </w:r>
      <w:r w:rsidR="00564953">
        <w:t xml:space="preserve"> </w:t>
      </w:r>
      <w:r w:rsidR="005B7BB5">
        <w:t>This surveillance was most evident in the</w:t>
      </w:r>
      <w:r w:rsidR="00F85229">
        <w:t xml:space="preserve"> </w:t>
      </w:r>
      <w:proofErr w:type="spellStart"/>
      <w:r w:rsidR="00F85229">
        <w:t>ASHAs’</w:t>
      </w:r>
      <w:proofErr w:type="spellEnd"/>
      <w:r w:rsidR="00F85229">
        <w:t xml:space="preserve"> incentive-reporting process. </w:t>
      </w:r>
    </w:p>
    <w:p w14:paraId="2258A7EE" w14:textId="2114CC89" w:rsidR="00F85229" w:rsidRDefault="00F85229" w:rsidP="00BC3AFA">
      <w:pPr>
        <w:spacing w:after="0" w:line="360" w:lineRule="auto"/>
        <w:ind w:firstLine="720"/>
        <w:jc w:val="both"/>
      </w:pPr>
      <w:r>
        <w:t xml:space="preserve">Despite the long list of tasks to complete for the day, ASHAs would never forget to stop and take a picture with a tired mother and newborn after a </w:t>
      </w:r>
      <w:r w:rsidR="005B7BB5">
        <w:t>postnatal</w:t>
      </w:r>
      <w:r>
        <w:t xml:space="preserve"> care visit; or stand next to a heavily pregnant women after taking her for a maternal vaccine. After a long day, I watched an ASHA diligently put the pictures we took that morning in</w:t>
      </w:r>
      <w:r w:rsidR="002E576C">
        <w:t xml:space="preserve">to a </w:t>
      </w:r>
      <w:r>
        <w:t xml:space="preserve">WhatsApp group. </w:t>
      </w:r>
      <w:r w:rsidR="00EF02B1">
        <w:t>“</w:t>
      </w:r>
      <w:r w:rsidR="002E576C">
        <w:rPr>
          <w:i/>
          <w:iCs/>
        </w:rPr>
        <w:t>A</w:t>
      </w:r>
      <w:r w:rsidRPr="00F56195">
        <w:rPr>
          <w:i/>
          <w:iCs/>
        </w:rPr>
        <w:t xml:space="preserve">re you showing </w:t>
      </w:r>
      <w:r>
        <w:rPr>
          <w:i/>
          <w:iCs/>
        </w:rPr>
        <w:t xml:space="preserve">your friends </w:t>
      </w:r>
      <w:r w:rsidRPr="00F56195">
        <w:rPr>
          <w:i/>
          <w:iCs/>
        </w:rPr>
        <w:t>how cute the babies were today?</w:t>
      </w:r>
      <w:r w:rsidR="00EF02B1">
        <w:t>”</w:t>
      </w:r>
      <w:r>
        <w:t xml:space="preserve"> I </w:t>
      </w:r>
      <w:proofErr w:type="gramStart"/>
      <w:r>
        <w:t>asked</w:t>
      </w:r>
      <w:proofErr w:type="gramEnd"/>
      <w:r>
        <w:t xml:space="preserve"> smiling while sipping my tea. She glanced up and laughed, </w:t>
      </w:r>
      <w:r w:rsidR="00EF02B1">
        <w:t>“</w:t>
      </w:r>
      <w:r w:rsidR="001442E1">
        <w:rPr>
          <w:i/>
          <w:iCs/>
        </w:rPr>
        <w:t>No, t</w:t>
      </w:r>
      <w:r w:rsidRPr="00F56195">
        <w:rPr>
          <w:i/>
          <w:iCs/>
        </w:rPr>
        <w:t>hese are for our incentives</w:t>
      </w:r>
      <w:r w:rsidR="00493EB5">
        <w:rPr>
          <w:i/>
          <w:iCs/>
        </w:rPr>
        <w:t>.</w:t>
      </w:r>
      <w:r w:rsidR="00EF02B1">
        <w:rPr>
          <w:i/>
          <w:iCs/>
        </w:rPr>
        <w:t xml:space="preserve">” </w:t>
      </w:r>
      <w:r w:rsidR="001442E1">
        <w:t xml:space="preserve"> </w:t>
      </w:r>
      <w:r>
        <w:t xml:space="preserve">She turned her phone so I could see the chat.  </w:t>
      </w:r>
      <w:r w:rsidR="00EF02B1">
        <w:t>“</w:t>
      </w:r>
      <w:r>
        <w:rPr>
          <w:i/>
          <w:iCs/>
        </w:rPr>
        <w:t>L</w:t>
      </w:r>
      <w:r w:rsidRPr="00F56195">
        <w:rPr>
          <w:i/>
          <w:iCs/>
        </w:rPr>
        <w:t>ook –</w:t>
      </w:r>
      <w:r>
        <w:rPr>
          <w:i/>
          <w:iCs/>
        </w:rPr>
        <w:t xml:space="preserve"> </w:t>
      </w:r>
      <w:r w:rsidRPr="00F56195">
        <w:rPr>
          <w:i/>
          <w:iCs/>
        </w:rPr>
        <w:t xml:space="preserve">this is the ASHA from </w:t>
      </w:r>
      <w:r w:rsidR="008522E5">
        <w:rPr>
          <w:i/>
          <w:iCs/>
        </w:rPr>
        <w:t>another</w:t>
      </w:r>
      <w:r>
        <w:rPr>
          <w:i/>
          <w:iCs/>
        </w:rPr>
        <w:t xml:space="preserve"> area</w:t>
      </w:r>
      <w:r w:rsidRPr="00F56195">
        <w:rPr>
          <w:i/>
          <w:iCs/>
        </w:rPr>
        <w:t xml:space="preserve">. She went to check on a </w:t>
      </w:r>
      <w:proofErr w:type="gramStart"/>
      <w:r w:rsidRPr="00F56195">
        <w:rPr>
          <w:i/>
          <w:iCs/>
        </w:rPr>
        <w:t>baby</w:t>
      </w:r>
      <w:proofErr w:type="gramEnd"/>
      <w:r w:rsidRPr="00F56195">
        <w:rPr>
          <w:i/>
          <w:iCs/>
        </w:rPr>
        <w:t xml:space="preserve"> and she put the picture in the chat. So</w:t>
      </w:r>
      <w:r w:rsidR="00A439C8">
        <w:rPr>
          <w:i/>
          <w:iCs/>
        </w:rPr>
        <w:t>,</w:t>
      </w:r>
      <w:r w:rsidRPr="00F56195">
        <w:rPr>
          <w:i/>
          <w:iCs/>
        </w:rPr>
        <w:t xml:space="preserve"> she gets her incentive</w:t>
      </w:r>
      <w:r w:rsidRPr="00F56195">
        <w:t>.</w:t>
      </w:r>
      <w:r w:rsidR="00EF02B1">
        <w:t>”</w:t>
      </w:r>
      <w:r>
        <w:t xml:space="preserve"> </w:t>
      </w:r>
    </w:p>
    <w:p w14:paraId="22EFEFA5" w14:textId="2EEEB82C" w:rsidR="00A34073" w:rsidRPr="00D81B92" w:rsidRDefault="00F85229" w:rsidP="00BC3AFA">
      <w:pPr>
        <w:spacing w:after="0" w:line="360" w:lineRule="auto"/>
        <w:ind w:firstLine="720"/>
        <w:jc w:val="both"/>
      </w:pPr>
      <w:r>
        <w:t>I leaned closer, scrolling through the group chat</w:t>
      </w:r>
      <w:r w:rsidR="00C90C75">
        <w:t>. Confused, I asked, “</w:t>
      </w:r>
      <w:r w:rsidR="00C90C75" w:rsidRPr="00C90C75">
        <w:rPr>
          <w:i/>
          <w:iCs/>
        </w:rPr>
        <w:t>So</w:t>
      </w:r>
      <w:r w:rsidR="00C90C75">
        <w:t xml:space="preserve"> </w:t>
      </w:r>
      <w:r w:rsidRPr="00BE7B39">
        <w:rPr>
          <w:i/>
          <w:iCs/>
        </w:rPr>
        <w:t xml:space="preserve">someone checks </w:t>
      </w:r>
      <w:r>
        <w:rPr>
          <w:i/>
          <w:iCs/>
        </w:rPr>
        <w:t>each</w:t>
      </w:r>
      <w:r w:rsidRPr="00BE7B39">
        <w:rPr>
          <w:i/>
          <w:iCs/>
        </w:rPr>
        <w:t xml:space="preserve"> of these before you get each incentive?</w:t>
      </w:r>
      <w:r w:rsidR="00EF02B1">
        <w:t>”</w:t>
      </w:r>
      <w:r w:rsidR="00C90C75">
        <w:t xml:space="preserve"> </w:t>
      </w:r>
      <w:r>
        <w:t xml:space="preserve">She nodded, </w:t>
      </w:r>
      <w:r w:rsidR="00EF02B1">
        <w:t>“</w:t>
      </w:r>
      <w:r w:rsidR="00CA2575">
        <w:rPr>
          <w:i/>
          <w:iCs/>
        </w:rPr>
        <w:t>The</w:t>
      </w:r>
      <w:r w:rsidRPr="0060531D">
        <w:rPr>
          <w:i/>
          <w:iCs/>
        </w:rPr>
        <w:t xml:space="preserve"> </w:t>
      </w:r>
      <w:r>
        <w:rPr>
          <w:i/>
          <w:iCs/>
        </w:rPr>
        <w:t>medical officer</w:t>
      </w:r>
      <w:r w:rsidR="00342D9F">
        <w:rPr>
          <w:i/>
          <w:iCs/>
        </w:rPr>
        <w:t xml:space="preserve"> </w:t>
      </w:r>
      <w:r w:rsidRPr="0060531D">
        <w:rPr>
          <w:i/>
          <w:iCs/>
        </w:rPr>
        <w:t xml:space="preserve">checks them. </w:t>
      </w:r>
      <w:r w:rsidR="00B71482">
        <w:rPr>
          <w:i/>
          <w:iCs/>
        </w:rPr>
        <w:t>The medical officer</w:t>
      </w:r>
      <w:r w:rsidRPr="0060531D">
        <w:rPr>
          <w:i/>
          <w:iCs/>
        </w:rPr>
        <w:t xml:space="preserve"> has a bit of an attitude – she</w:t>
      </w:r>
      <w:r>
        <w:rPr>
          <w:i/>
          <w:iCs/>
        </w:rPr>
        <w:t xml:space="preserve"> </w:t>
      </w:r>
      <w:r w:rsidRPr="0060531D">
        <w:rPr>
          <w:i/>
          <w:iCs/>
        </w:rPr>
        <w:t>comes</w:t>
      </w:r>
      <w:r w:rsidR="002B6F85">
        <w:rPr>
          <w:i/>
          <w:iCs/>
        </w:rPr>
        <w:t xml:space="preserve"> almost</w:t>
      </w:r>
      <w:r w:rsidRPr="0060531D">
        <w:rPr>
          <w:i/>
          <w:iCs/>
        </w:rPr>
        <w:t xml:space="preserve"> every week </w:t>
      </w:r>
      <w:r>
        <w:rPr>
          <w:i/>
          <w:iCs/>
        </w:rPr>
        <w:t>to</w:t>
      </w:r>
      <w:r w:rsidRPr="0060531D">
        <w:rPr>
          <w:i/>
          <w:iCs/>
        </w:rPr>
        <w:t xml:space="preserve"> chec</w:t>
      </w:r>
      <w:r>
        <w:rPr>
          <w:i/>
          <w:iCs/>
        </w:rPr>
        <w:t>k</w:t>
      </w:r>
      <w:r w:rsidRPr="0060531D">
        <w:rPr>
          <w:i/>
          <w:iCs/>
        </w:rPr>
        <w:t xml:space="preserve"> our </w:t>
      </w:r>
      <w:r w:rsidR="0049495B">
        <w:rPr>
          <w:i/>
          <w:iCs/>
        </w:rPr>
        <w:t>work or test us</w:t>
      </w:r>
      <w:r w:rsidRPr="0060531D">
        <w:rPr>
          <w:i/>
          <w:iCs/>
        </w:rPr>
        <w:t>.</w:t>
      </w:r>
      <w:r w:rsidR="00EF02B1">
        <w:t>”</w:t>
      </w:r>
      <w:r w:rsidR="00CA2575">
        <w:t xml:space="preserve"> </w:t>
      </w:r>
      <w:r w:rsidR="00A34073">
        <w:t>Later that week,</w:t>
      </w:r>
      <w:r w:rsidR="00C65F78">
        <w:t xml:space="preserve"> I heard more about these ‘</w:t>
      </w:r>
      <w:proofErr w:type="gramStart"/>
      <w:r w:rsidR="00C65F78">
        <w:t>tests’</w:t>
      </w:r>
      <w:proofErr w:type="gramEnd"/>
      <w:r w:rsidR="00C65F78">
        <w:t>.</w:t>
      </w:r>
      <w:r w:rsidR="00A34073">
        <w:t xml:space="preserve"> I went to an immunization clinic at a local temple</w:t>
      </w:r>
      <w:r w:rsidR="00C65F78">
        <w:t>, as s</w:t>
      </w:r>
      <w:r w:rsidR="00A34073">
        <w:t>everal ASHAs had mentioned that they would be there</w:t>
      </w:r>
      <w:r w:rsidR="00C65F78">
        <w:t xml:space="preserve">. </w:t>
      </w:r>
      <w:r w:rsidR="00A34073">
        <w:t xml:space="preserve">I </w:t>
      </w:r>
      <w:r w:rsidR="00342D9F">
        <w:t xml:space="preserve">had </w:t>
      </w:r>
      <w:r w:rsidR="00C65F78">
        <w:t>hoped that I would be able</w:t>
      </w:r>
      <w:r w:rsidR="00A34073">
        <w:t xml:space="preserve"> to observe their work and, </w:t>
      </w:r>
      <w:r w:rsidR="00C65F78">
        <w:t>maybe</w:t>
      </w:r>
      <w:r w:rsidR="00A34073">
        <w:t xml:space="preserve">, conduct </w:t>
      </w:r>
      <w:r w:rsidR="00C65F78">
        <w:t xml:space="preserve">more </w:t>
      </w:r>
      <w:r w:rsidR="00A34073">
        <w:t xml:space="preserve">interviews. An ASHA I hadn’t met yet </w:t>
      </w:r>
      <w:r w:rsidR="00A34073" w:rsidRPr="00D81B92">
        <w:t xml:space="preserve">looked up at me </w:t>
      </w:r>
      <w:r w:rsidR="00A34073">
        <w:t>suspiciously</w:t>
      </w:r>
      <w:r w:rsidR="00A34073" w:rsidRPr="00D81B92">
        <w:t>, hesitating as I approached.</w:t>
      </w:r>
    </w:p>
    <w:p w14:paraId="69C9620F" w14:textId="68BE7E38" w:rsidR="00A34073" w:rsidRPr="00D81B92" w:rsidRDefault="00A34073" w:rsidP="00BC3AFA">
      <w:pPr>
        <w:spacing w:after="0" w:line="360" w:lineRule="auto"/>
        <w:ind w:firstLine="720"/>
        <w:jc w:val="both"/>
      </w:pPr>
      <w:r w:rsidRPr="00D81B92">
        <w:t>“</w:t>
      </w:r>
      <w:r w:rsidRPr="00D81B92">
        <w:rPr>
          <w:i/>
          <w:iCs/>
        </w:rPr>
        <w:t>You must be Ananya</w:t>
      </w:r>
      <w:r w:rsidR="00342D9F">
        <w:rPr>
          <w:i/>
          <w:iCs/>
        </w:rPr>
        <w:t>*</w:t>
      </w:r>
      <w:r w:rsidRPr="00D81B92">
        <w:t>,” I said warmly, introducing myself. Before I could say anything more, another ASHA</w:t>
      </w:r>
      <w:r w:rsidR="00D52B9F">
        <w:t xml:space="preserve">, Anushka* </w:t>
      </w:r>
      <w:r>
        <w:t xml:space="preserve">– </w:t>
      </w:r>
      <w:r w:rsidRPr="00D81B92">
        <w:t>one I</w:t>
      </w:r>
      <w:r>
        <w:t xml:space="preserve"> knew</w:t>
      </w:r>
      <w:r w:rsidR="000C4688">
        <w:t xml:space="preserve"> well</w:t>
      </w:r>
      <w:r>
        <w:t xml:space="preserve"> – </w:t>
      </w:r>
      <w:r w:rsidRPr="00D81B92">
        <w:t xml:space="preserve">stepped in. Sensing Ananya’s </w:t>
      </w:r>
      <w:r w:rsidR="00342D9F">
        <w:t>uneasiness</w:t>
      </w:r>
      <w:r w:rsidRPr="00D81B92">
        <w:t xml:space="preserve">, </w:t>
      </w:r>
      <w:r w:rsidR="00D52B9F">
        <w:t>Anushka</w:t>
      </w:r>
      <w:r w:rsidRPr="00D81B92">
        <w:t xml:space="preserve"> turned to her and gently reassured her, “</w:t>
      </w:r>
      <w:r w:rsidRPr="00D81B92">
        <w:rPr>
          <w:i/>
          <w:iCs/>
        </w:rPr>
        <w:t xml:space="preserve">You don’t have to be nervous. </w:t>
      </w:r>
      <w:r w:rsidRPr="00C65F78">
        <w:rPr>
          <w:i/>
          <w:iCs/>
        </w:rPr>
        <w:t>Baldeep-Ji is</w:t>
      </w:r>
      <w:r w:rsidRPr="00D81B92">
        <w:rPr>
          <w:i/>
          <w:iCs/>
        </w:rPr>
        <w:t xml:space="preserve"> not here to test you. She just wants to understand our work and support us.</w:t>
      </w:r>
      <w:r w:rsidRPr="00C65F78">
        <w:rPr>
          <w:i/>
          <w:iCs/>
        </w:rPr>
        <w:t xml:space="preserve"> Her questions are very nice</w:t>
      </w:r>
      <w:r w:rsidR="003A5E0D">
        <w:rPr>
          <w:i/>
          <w:iCs/>
        </w:rPr>
        <w:t xml:space="preserve"> – </w:t>
      </w:r>
      <w:r w:rsidRPr="00C65F78">
        <w:rPr>
          <w:i/>
          <w:iCs/>
        </w:rPr>
        <w:t xml:space="preserve">you don’t </w:t>
      </w:r>
      <w:r w:rsidRPr="00C65F78">
        <w:rPr>
          <w:i/>
          <w:iCs/>
        </w:rPr>
        <w:lastRenderedPageBreak/>
        <w:t>have to be afraid.</w:t>
      </w:r>
      <w:r w:rsidRPr="00D81B92">
        <w:t>”</w:t>
      </w:r>
      <w:r>
        <w:t xml:space="preserve"> </w:t>
      </w:r>
      <w:r w:rsidRPr="00D81B92">
        <w:t xml:space="preserve">I was touched by her advocacy, but as I watched Ananya’s shoulders relax, I </w:t>
      </w:r>
      <w:r>
        <w:t xml:space="preserve">wondered </w:t>
      </w:r>
      <w:r w:rsidRPr="00D81B92">
        <w:t xml:space="preserve">what kinds of </w:t>
      </w:r>
      <w:r w:rsidR="00C65F78" w:rsidRPr="00D81B92">
        <w:t xml:space="preserve">questions </w:t>
      </w:r>
      <w:r w:rsidR="000D4B40">
        <w:t>she was afraid of?</w:t>
      </w:r>
    </w:p>
    <w:p w14:paraId="618C6F79" w14:textId="7BA4FDD4" w:rsidR="00A34073" w:rsidRPr="00D81B92" w:rsidRDefault="00A34073" w:rsidP="00BC3AFA">
      <w:pPr>
        <w:spacing w:after="0" w:line="360" w:lineRule="auto"/>
        <w:ind w:firstLine="720"/>
        <w:jc w:val="both"/>
      </w:pPr>
      <w:r w:rsidRPr="00D81B92">
        <w:t xml:space="preserve">As we settled in a quiet corner, I started the interview. Ananya answered my initial questions cautiously, but a moment of recognition </w:t>
      </w:r>
      <w:r w:rsidR="00E5152B">
        <w:t>quickly</w:t>
      </w:r>
      <w:r w:rsidRPr="00D81B92">
        <w:t xml:space="preserve"> softened the space</w:t>
      </w:r>
      <w:r w:rsidR="00E5152B">
        <w:t xml:space="preserve"> between us</w:t>
      </w:r>
      <w:r w:rsidRPr="00D81B92">
        <w:t xml:space="preserve">. She beamed when I mentioned my </w:t>
      </w:r>
      <w:r>
        <w:t>paternal</w:t>
      </w:r>
      <w:r w:rsidRPr="00D81B92">
        <w:t xml:space="preserve"> roots, eagerly telling me that her maternal family came from the same region. We laughed</w:t>
      </w:r>
      <w:r>
        <w:t xml:space="preserve"> as we tried to quickly assess </w:t>
      </w:r>
      <w:r w:rsidR="00C65F78">
        <w:t>whether</w:t>
      </w:r>
      <w:r>
        <w:t xml:space="preserve"> our families may have known each other</w:t>
      </w:r>
      <w:r w:rsidR="00E5152B">
        <w:t xml:space="preserve"> a generation or two ago</w:t>
      </w:r>
      <w:r>
        <w:t>,</w:t>
      </w:r>
      <w:r w:rsidRPr="00D81B92">
        <w:t xml:space="preserve"> and a new ease settled over us.</w:t>
      </w:r>
      <w:r w:rsidR="00A127D0">
        <w:t xml:space="preserve"> </w:t>
      </w:r>
      <w:r w:rsidRPr="00D81B92">
        <w:t xml:space="preserve">Taking the chance to understand her initial hesitation, I wove in a question about what had made her nervous before. </w:t>
      </w:r>
      <w:r w:rsidR="00C65F78">
        <w:t xml:space="preserve">She </w:t>
      </w:r>
      <w:r w:rsidRPr="00D81B92">
        <w:t>sighed, lowering her voice as she leaned in.</w:t>
      </w:r>
      <w:r>
        <w:t xml:space="preserve"> </w:t>
      </w:r>
      <w:r w:rsidRPr="00D81B92">
        <w:t>“</w:t>
      </w:r>
      <w:r w:rsidRPr="00D81B92">
        <w:rPr>
          <w:i/>
          <w:iCs/>
        </w:rPr>
        <w:t>Our medical officer</w:t>
      </w:r>
      <w:r w:rsidRPr="00D81B92">
        <w:t>,” she said. “</w:t>
      </w:r>
      <w:r w:rsidRPr="00D81B92">
        <w:rPr>
          <w:i/>
          <w:iCs/>
        </w:rPr>
        <w:t>She shows up all the time</w:t>
      </w:r>
      <w:r w:rsidRPr="00DB5471">
        <w:rPr>
          <w:i/>
          <w:iCs/>
        </w:rPr>
        <w:t xml:space="preserve"> </w:t>
      </w:r>
      <w:r w:rsidRPr="00D81B92">
        <w:rPr>
          <w:i/>
          <w:iCs/>
        </w:rPr>
        <w:t>unannounced. During ANC visits, child health checkups, vaccine sessions…she just appear</w:t>
      </w:r>
      <w:r>
        <w:rPr>
          <w:i/>
          <w:iCs/>
        </w:rPr>
        <w:t>s</w:t>
      </w:r>
      <w:r w:rsidRPr="00D81B92">
        <w:rPr>
          <w:i/>
          <w:iCs/>
        </w:rPr>
        <w:t>.</w:t>
      </w:r>
      <w:r w:rsidRPr="00D81B92">
        <w:t>”</w:t>
      </w:r>
      <w:r w:rsidR="00A127D0">
        <w:t xml:space="preserve"> </w:t>
      </w:r>
      <w:r w:rsidRPr="00D81B92">
        <w:t>I frowned, listening intently.</w:t>
      </w:r>
      <w:r>
        <w:t xml:space="preserve"> </w:t>
      </w:r>
      <w:r w:rsidRPr="00D81B92">
        <w:t>“</w:t>
      </w:r>
      <w:r w:rsidRPr="00D81B92">
        <w:rPr>
          <w:i/>
          <w:iCs/>
        </w:rPr>
        <w:t>She stands over us, watching everything</w:t>
      </w:r>
      <w:r w:rsidRPr="00D81B92">
        <w:t xml:space="preserve">,” Ananya continued. </w:t>
      </w:r>
      <w:r w:rsidRPr="00D81B92">
        <w:rPr>
          <w:i/>
          <w:iCs/>
        </w:rPr>
        <w:t>“She questions how we write things, barks at us if we forget to ask something, and sometimes, she threatens to dock our pay for missed incentives.</w:t>
      </w:r>
      <w:r w:rsidRPr="00D81B92">
        <w:t>”</w:t>
      </w:r>
      <w:r w:rsidR="00A127D0">
        <w:t xml:space="preserve"> </w:t>
      </w:r>
      <w:r>
        <w:t xml:space="preserve">My </w:t>
      </w:r>
      <w:r w:rsidR="000C4688">
        <w:t>eyebrows shot up</w:t>
      </w:r>
      <w:r>
        <w:t>.</w:t>
      </w:r>
      <w:r w:rsidRPr="00D81B92">
        <w:t xml:space="preserve"> </w:t>
      </w:r>
      <w:r w:rsidRPr="00D81B92">
        <w:rPr>
          <w:i/>
          <w:iCs/>
        </w:rPr>
        <w:t>“Can she do that?!</w:t>
      </w:r>
      <w:r w:rsidRPr="00D81B92">
        <w:t>”</w:t>
      </w:r>
      <w:r>
        <w:t xml:space="preserve"> </w:t>
      </w:r>
      <w:r w:rsidRPr="00D81B92">
        <w:t xml:space="preserve">Ananya </w:t>
      </w:r>
      <w:r w:rsidR="00FA3611" w:rsidRPr="00D81B92">
        <w:t>shrugged,</w:t>
      </w:r>
      <w:r w:rsidRPr="00D81B92">
        <w:t xml:space="preserve"> her expression unreadable. “</w:t>
      </w:r>
      <w:r w:rsidRPr="00D81B92">
        <w:rPr>
          <w:i/>
          <w:iCs/>
        </w:rPr>
        <w:t>Who knows?</w:t>
      </w:r>
      <w:r w:rsidRPr="00D81B92">
        <w:t xml:space="preserve">” she said </w:t>
      </w:r>
      <w:r>
        <w:t>resigned</w:t>
      </w:r>
      <w:r w:rsidRPr="00D81B92">
        <w:t>. “</w:t>
      </w:r>
      <w:r w:rsidRPr="00D81B92">
        <w:rPr>
          <w:i/>
          <w:iCs/>
        </w:rPr>
        <w:t xml:space="preserve">Probably not. But we are ASHAs. </w:t>
      </w:r>
      <w:proofErr w:type="gramStart"/>
      <w:r w:rsidRPr="00D81B92">
        <w:rPr>
          <w:i/>
          <w:iCs/>
        </w:rPr>
        <w:t>Anyone can</w:t>
      </w:r>
      <w:proofErr w:type="gramEnd"/>
      <w:r w:rsidRPr="00D81B92">
        <w:rPr>
          <w:i/>
          <w:iCs/>
        </w:rPr>
        <w:t xml:space="preserve"> do anything to us.</w:t>
      </w:r>
      <w:r w:rsidRPr="00D81B92">
        <w:t>”</w:t>
      </w:r>
    </w:p>
    <w:p w14:paraId="6313BDAA" w14:textId="3FB45D75" w:rsidR="0078353A" w:rsidRDefault="0078353A" w:rsidP="00BC3AFA">
      <w:pPr>
        <w:spacing w:after="0" w:line="360" w:lineRule="auto"/>
        <w:ind w:firstLine="720"/>
        <w:jc w:val="both"/>
      </w:pPr>
      <w:r w:rsidRPr="001D45FC">
        <w:t xml:space="preserve">Ananya’s words captured the power dynamics that governed </w:t>
      </w:r>
      <w:proofErr w:type="spellStart"/>
      <w:r w:rsidRPr="001D45FC">
        <w:t>ASHAs’</w:t>
      </w:r>
      <w:proofErr w:type="spellEnd"/>
      <w:r w:rsidRPr="001D45FC">
        <w:t xml:space="preserve"> work. From group chat photo submissions to unannounced inspections, </w:t>
      </w:r>
      <w:r>
        <w:t>omnipresent</w:t>
      </w:r>
      <w:r w:rsidRPr="001D45FC">
        <w:t xml:space="preserve"> surveillance kept them in a state of vigilance. Compliance wasn’t enforced through overt coercion but through the normalization of </w:t>
      </w:r>
      <w:r w:rsidR="00DF5894">
        <w:t>surveillance</w:t>
      </w:r>
      <w:r>
        <w:t xml:space="preserve"> – </w:t>
      </w:r>
      <w:r w:rsidRPr="001D45FC">
        <w:t>a</w:t>
      </w:r>
      <w:r w:rsidR="00DF5894">
        <w:t xml:space="preserve"> </w:t>
      </w:r>
      <w:r w:rsidRPr="001D45FC">
        <w:t>reminder that their work was always being watched, evaluated, and questioned. As Ananya’s resignation suggested, their position at the bottom of the health hierarchy left them without safeguards</w:t>
      </w:r>
      <w:r>
        <w:t xml:space="preserve"> – </w:t>
      </w:r>
      <w:r w:rsidR="000F5106">
        <w:t>“</w:t>
      </w:r>
      <w:r w:rsidRPr="001D45FC">
        <w:rPr>
          <w:i/>
          <w:iCs/>
        </w:rPr>
        <w:t>anyone could do anything to them</w:t>
      </w:r>
      <w:r w:rsidR="000F5106">
        <w:rPr>
          <w:i/>
          <w:iCs/>
        </w:rPr>
        <w:t>”</w:t>
      </w:r>
      <w:r w:rsidRPr="001D45FC">
        <w:rPr>
          <w:i/>
          <w:iCs/>
        </w:rPr>
        <w:t>.</w:t>
      </w:r>
      <w:r w:rsidRPr="001D45FC">
        <w:t xml:space="preserve"> The health system benefited from their labor while relying on subtle mechanisms to suppress</w:t>
      </w:r>
      <w:r w:rsidR="00FA3611">
        <w:t xml:space="preserve"> their</w:t>
      </w:r>
      <w:r w:rsidRPr="001D45FC">
        <w:t xml:space="preserve"> agency.</w:t>
      </w:r>
    </w:p>
    <w:p w14:paraId="45BF4DF5" w14:textId="77777777" w:rsidR="00A127D0" w:rsidRPr="001D45FC" w:rsidRDefault="00A127D0" w:rsidP="00BC3AFA">
      <w:pPr>
        <w:spacing w:after="0" w:line="360" w:lineRule="auto"/>
        <w:ind w:firstLine="720"/>
        <w:jc w:val="both"/>
      </w:pPr>
    </w:p>
    <w:p w14:paraId="5CB2A77A" w14:textId="3760B967" w:rsidR="00F85229" w:rsidRDefault="00F85229" w:rsidP="00BC3AFA">
      <w:pPr>
        <w:spacing w:after="0" w:line="360" w:lineRule="auto"/>
        <w:jc w:val="both"/>
        <w:rPr>
          <w:b/>
          <w:bCs/>
          <w:i/>
          <w:iCs/>
        </w:rPr>
      </w:pPr>
      <w:r w:rsidRPr="00206102">
        <w:rPr>
          <w:b/>
          <w:bCs/>
          <w:i/>
          <w:iCs/>
        </w:rPr>
        <w:t>A Researchers’ Naivety</w:t>
      </w:r>
      <w:r w:rsidR="009E2F58">
        <w:rPr>
          <w:b/>
          <w:bCs/>
          <w:i/>
          <w:iCs/>
        </w:rPr>
        <w:t xml:space="preserve"> about Resistance</w:t>
      </w:r>
      <w:r w:rsidR="009E2F58" w:rsidRPr="00206102">
        <w:rPr>
          <w:b/>
          <w:bCs/>
          <w:i/>
          <w:iCs/>
        </w:rPr>
        <w:t xml:space="preserve">: </w:t>
      </w:r>
      <w:r w:rsidRPr="00206102">
        <w:rPr>
          <w:b/>
          <w:bCs/>
          <w:i/>
          <w:iCs/>
        </w:rPr>
        <w:t>But why can’t you just say no?</w:t>
      </w:r>
    </w:p>
    <w:p w14:paraId="4CCFCD29" w14:textId="30537686" w:rsidR="00F85229" w:rsidRDefault="00F85229" w:rsidP="00BC3AFA">
      <w:pPr>
        <w:spacing w:after="0" w:line="360" w:lineRule="auto"/>
        <w:ind w:firstLine="720"/>
        <w:jc w:val="both"/>
      </w:pPr>
      <w:r>
        <w:t>For three weeks, I walked</w:t>
      </w:r>
      <w:r w:rsidR="004007C4" w:rsidRPr="004007C4">
        <w:t xml:space="preserve"> </w:t>
      </w:r>
      <w:r w:rsidR="004007C4">
        <w:t>door-to-door</w:t>
      </w:r>
      <w:r>
        <w:t xml:space="preserve"> </w:t>
      </w:r>
      <w:r w:rsidR="004007C4">
        <w:t>with</w:t>
      </w:r>
      <w:r>
        <w:t xml:space="preserve"> ASHAs register</w:t>
      </w:r>
      <w:r w:rsidR="000F5106">
        <w:t>ing</w:t>
      </w:r>
      <w:r>
        <w:t xml:space="preserve"> </w:t>
      </w:r>
      <w:r w:rsidR="00BD0013">
        <w:t>people</w:t>
      </w:r>
      <w:r w:rsidR="004007C4">
        <w:t xml:space="preserve"> for</w:t>
      </w:r>
      <w:r w:rsidR="00BD0013">
        <w:t xml:space="preserve"> </w:t>
      </w:r>
      <w:r w:rsidR="00E962BB">
        <w:t xml:space="preserve">the Ayushman Bharat insurance </w:t>
      </w:r>
      <w:r w:rsidR="00F9331E">
        <w:t>program</w:t>
      </w:r>
      <w:r>
        <w:t xml:space="preserve">. </w:t>
      </w:r>
      <w:r w:rsidR="00537AD7">
        <w:t xml:space="preserve">Although the ASHAs had been provided a targeted list of ‘eligible people’ – individuals who met the income requirements to enroll in this </w:t>
      </w:r>
      <w:r w:rsidR="00F9331E">
        <w:t>program</w:t>
      </w:r>
      <w:r w:rsidR="00537AD7">
        <w:t xml:space="preserve"> – </w:t>
      </w:r>
      <w:r w:rsidR="00D379E3">
        <w:t>the transient nature of urban populations meant that these lists were often outdated</w:t>
      </w:r>
      <w:r w:rsidR="006F2185">
        <w:t>.</w:t>
      </w:r>
      <w:r w:rsidR="00172B8B">
        <w:t xml:space="preserve"> Identifying true eligible populations was a tedious task for ASHAs, one that often resulted in hours of searching and very few enrollments.  </w:t>
      </w:r>
    </w:p>
    <w:p w14:paraId="6F44FFF6" w14:textId="4CBCC395" w:rsidR="00F85229" w:rsidRPr="000F5106" w:rsidRDefault="006B5F53" w:rsidP="00BC3AFA">
      <w:pPr>
        <w:spacing w:after="0" w:line="360" w:lineRule="auto"/>
        <w:ind w:firstLine="720"/>
        <w:jc w:val="both"/>
      </w:pPr>
      <w:r>
        <w:t xml:space="preserve">After being berated for not reaching her target numbers, </w:t>
      </w:r>
      <w:r w:rsidR="007B0B38">
        <w:t>Jaya</w:t>
      </w:r>
      <w:r w:rsidR="00413D68">
        <w:t>*</w:t>
      </w:r>
      <w:r w:rsidR="00172B8B">
        <w:t>, an ASHA,</w:t>
      </w:r>
      <w:r w:rsidR="003A15DA">
        <w:t xml:space="preserve"> </w:t>
      </w:r>
      <w:r w:rsidR="00F85229">
        <w:t>meekly tried to explain</w:t>
      </w:r>
      <w:r w:rsidR="00172B8B">
        <w:t xml:space="preserve"> to </w:t>
      </w:r>
      <w:r>
        <w:t xml:space="preserve">her </w:t>
      </w:r>
      <w:r w:rsidR="00E978EC">
        <w:t>medical officer</w:t>
      </w:r>
      <w:r w:rsidR="00F85229">
        <w:t xml:space="preserve"> that</w:t>
      </w:r>
      <w:r w:rsidR="00FF34A9">
        <w:t xml:space="preserve"> </w:t>
      </w:r>
      <w:r w:rsidR="00413D68">
        <w:t>many of the</w:t>
      </w:r>
      <w:r w:rsidR="00F85229">
        <w:t xml:space="preserve"> </w:t>
      </w:r>
      <w:r w:rsidR="00B77C80">
        <w:t>‘</w:t>
      </w:r>
      <w:r w:rsidR="00F85229">
        <w:t>eligible people</w:t>
      </w:r>
      <w:r w:rsidR="00B77C80">
        <w:t xml:space="preserve">’ on the lists </w:t>
      </w:r>
      <w:r w:rsidR="00413D68">
        <w:t>had moved away</w:t>
      </w:r>
      <w:r w:rsidR="00AD1C41">
        <w:t xml:space="preserve"> – a common </w:t>
      </w:r>
      <w:r w:rsidR="00D54079">
        <w:t>urban issue</w:t>
      </w:r>
      <w:r w:rsidR="00E978EC">
        <w:t>.</w:t>
      </w:r>
      <w:r w:rsidR="00F85229">
        <w:t xml:space="preserve"> </w:t>
      </w:r>
      <w:r w:rsidR="00587378">
        <w:t>Rani</w:t>
      </w:r>
      <w:r w:rsidR="00E978EC">
        <w:t>*, the medical officer,</w:t>
      </w:r>
      <w:r w:rsidR="00FF34A9">
        <w:t xml:space="preserve"> responded with</w:t>
      </w:r>
      <w:r w:rsidR="00F85229">
        <w:t xml:space="preserve"> distrust and misplaced frustration</w:t>
      </w:r>
      <w:r w:rsidR="00172B8B">
        <w:t xml:space="preserve"> </w:t>
      </w:r>
      <w:r w:rsidR="00172B8B">
        <w:lastRenderedPageBreak/>
        <w:t>saying,</w:t>
      </w:r>
      <w:r w:rsidR="00537AD7">
        <w:t xml:space="preserve"> </w:t>
      </w:r>
      <w:r w:rsidR="00FF34A9">
        <w:rPr>
          <w:i/>
          <w:iCs/>
        </w:rPr>
        <w:t>“</w:t>
      </w:r>
      <w:r w:rsidR="00F85229" w:rsidRPr="00426B80">
        <w:rPr>
          <w:i/>
          <w:iCs/>
        </w:rPr>
        <w:t xml:space="preserve">If that’s true, I want you to go to your </w:t>
      </w:r>
      <w:r w:rsidR="00F85229">
        <w:rPr>
          <w:i/>
          <w:iCs/>
        </w:rPr>
        <w:t>MC [</w:t>
      </w:r>
      <w:r w:rsidR="00537AD7">
        <w:rPr>
          <w:i/>
          <w:iCs/>
        </w:rPr>
        <w:t xml:space="preserve">the local </w:t>
      </w:r>
      <w:r w:rsidR="00F85229" w:rsidRPr="00426B80">
        <w:rPr>
          <w:i/>
          <w:iCs/>
        </w:rPr>
        <w:t>community leader</w:t>
      </w:r>
      <w:r w:rsidR="00F85229">
        <w:rPr>
          <w:i/>
          <w:iCs/>
        </w:rPr>
        <w:t xml:space="preserve">] </w:t>
      </w:r>
      <w:r w:rsidR="00F85229" w:rsidRPr="00426B80">
        <w:rPr>
          <w:i/>
          <w:iCs/>
        </w:rPr>
        <w:t>and have him personally sign a letter saying that those</w:t>
      </w:r>
      <w:r w:rsidR="00413D68">
        <w:rPr>
          <w:i/>
          <w:iCs/>
        </w:rPr>
        <w:t xml:space="preserve"> </w:t>
      </w:r>
      <w:r w:rsidR="00F85229" w:rsidRPr="00426B80">
        <w:rPr>
          <w:i/>
          <w:iCs/>
        </w:rPr>
        <w:t xml:space="preserve">people who are eligible for Ayushman cards based on the original list </w:t>
      </w:r>
      <w:r w:rsidR="00F85229">
        <w:rPr>
          <w:i/>
          <w:iCs/>
        </w:rPr>
        <w:t xml:space="preserve">have </w:t>
      </w:r>
      <w:r w:rsidR="00F85229" w:rsidRPr="00426B80">
        <w:rPr>
          <w:i/>
          <w:iCs/>
        </w:rPr>
        <w:t>shifted</w:t>
      </w:r>
      <w:r w:rsidR="00F85229">
        <w:rPr>
          <w:i/>
          <w:iCs/>
        </w:rPr>
        <w:t xml:space="preserve"> away</w:t>
      </w:r>
      <w:r w:rsidR="00F85229">
        <w:t>.</w:t>
      </w:r>
      <w:r w:rsidR="00172B8B">
        <w:t>”</w:t>
      </w:r>
      <w:r w:rsidR="00F85229">
        <w:t xml:space="preserve"> </w:t>
      </w:r>
      <w:r w:rsidR="000F5106">
        <w:t xml:space="preserve"> </w:t>
      </w:r>
      <w:r w:rsidR="007B0B38">
        <w:t>Jaya</w:t>
      </w:r>
      <w:r w:rsidR="00F85229">
        <w:t xml:space="preserve"> and I scurried off to the community leaders’ house that warm day – as we walked, she let her frustration</w:t>
      </w:r>
      <w:r w:rsidR="00086ACD">
        <w:t xml:space="preserve"> pour out</w:t>
      </w:r>
      <w:r w:rsidR="00F85229">
        <w:t xml:space="preserve">. </w:t>
      </w:r>
      <w:r w:rsidR="00FF34A9">
        <w:t>“</w:t>
      </w:r>
      <w:r w:rsidR="00F85229" w:rsidRPr="008A3469">
        <w:rPr>
          <w:i/>
          <w:iCs/>
        </w:rPr>
        <w:t xml:space="preserve">This is because </w:t>
      </w:r>
      <w:r w:rsidR="00E06323">
        <w:rPr>
          <w:i/>
          <w:iCs/>
        </w:rPr>
        <w:t xml:space="preserve">Rani Ma’am </w:t>
      </w:r>
      <w:r w:rsidR="00F85229" w:rsidRPr="008A3469">
        <w:rPr>
          <w:i/>
          <w:iCs/>
        </w:rPr>
        <w:t>need</w:t>
      </w:r>
      <w:r w:rsidR="00537AD7">
        <w:rPr>
          <w:i/>
          <w:iCs/>
        </w:rPr>
        <w:t>s</w:t>
      </w:r>
      <w:r w:rsidR="00F85229" w:rsidRPr="008A3469">
        <w:rPr>
          <w:i/>
          <w:iCs/>
        </w:rPr>
        <w:t xml:space="preserve"> something to justify </w:t>
      </w:r>
      <w:r w:rsidR="00E06323">
        <w:rPr>
          <w:i/>
          <w:iCs/>
        </w:rPr>
        <w:t>the</w:t>
      </w:r>
      <w:r w:rsidR="00F85229" w:rsidRPr="008A3469">
        <w:rPr>
          <w:i/>
          <w:iCs/>
        </w:rPr>
        <w:t xml:space="preserve"> ‘low numbers</w:t>
      </w:r>
      <w:r w:rsidR="00F85229" w:rsidRPr="0014153F">
        <w:rPr>
          <w:i/>
          <w:iCs/>
        </w:rPr>
        <w:t>’</w:t>
      </w:r>
      <w:r w:rsidR="00E06323">
        <w:rPr>
          <w:i/>
          <w:iCs/>
        </w:rPr>
        <w:t xml:space="preserve"> from this area,</w:t>
      </w:r>
      <w:r w:rsidR="00FF34A9">
        <w:rPr>
          <w:i/>
          <w:iCs/>
        </w:rPr>
        <w:t xml:space="preserve">” </w:t>
      </w:r>
      <w:r w:rsidR="00F85229" w:rsidRPr="008A3469">
        <w:t>she told me angrily</w:t>
      </w:r>
      <w:r w:rsidR="00537AD7">
        <w:t>.</w:t>
      </w:r>
      <w:r w:rsidR="00F85229">
        <w:t xml:space="preserve"> </w:t>
      </w:r>
      <w:r w:rsidR="00FF34A9">
        <w:t>“</w:t>
      </w:r>
      <w:r w:rsidR="00537AD7">
        <w:rPr>
          <w:i/>
          <w:iCs/>
        </w:rPr>
        <w:t>A</w:t>
      </w:r>
      <w:r w:rsidR="00F85229" w:rsidRPr="00584168">
        <w:rPr>
          <w:i/>
          <w:iCs/>
        </w:rPr>
        <w:t>nd</w:t>
      </w:r>
      <w:r w:rsidR="00F85229">
        <w:t xml:space="preserve"> </w:t>
      </w:r>
      <w:r w:rsidR="00F85229" w:rsidRPr="008A3469">
        <w:rPr>
          <w:i/>
          <w:iCs/>
        </w:rPr>
        <w:t xml:space="preserve">now </w:t>
      </w:r>
      <w:r w:rsidR="00086ACD">
        <w:rPr>
          <w:i/>
          <w:iCs/>
        </w:rPr>
        <w:t>who has this</w:t>
      </w:r>
      <w:r w:rsidR="00F85229" w:rsidRPr="008A3469">
        <w:rPr>
          <w:i/>
          <w:iCs/>
        </w:rPr>
        <w:t xml:space="preserve"> new task</w:t>
      </w:r>
      <w:r w:rsidR="00086ACD">
        <w:rPr>
          <w:i/>
          <w:iCs/>
        </w:rPr>
        <w:t>? Me.</w:t>
      </w:r>
      <w:r w:rsidR="00FF34A9">
        <w:t>”</w:t>
      </w:r>
      <w:r w:rsidR="00F85229">
        <w:t xml:space="preserve"> </w:t>
      </w:r>
    </w:p>
    <w:p w14:paraId="5F88DB81" w14:textId="17AE7EC6" w:rsidR="00F85229" w:rsidRDefault="00F85229" w:rsidP="00BC3AFA">
      <w:pPr>
        <w:spacing w:after="0" w:line="360" w:lineRule="auto"/>
        <w:ind w:firstLine="720"/>
        <w:jc w:val="both"/>
      </w:pPr>
      <w:r>
        <w:t xml:space="preserve">Thirty minutes later we </w:t>
      </w:r>
      <w:r w:rsidR="00E06323">
        <w:t>sat</w:t>
      </w:r>
      <w:r>
        <w:t xml:space="preserve"> in front of </w:t>
      </w:r>
      <w:r w:rsidR="00FF34A9">
        <w:t>the MC’s</w:t>
      </w:r>
      <w:r>
        <w:t xml:space="preserve"> grand </w:t>
      </w:r>
      <w:proofErr w:type="spellStart"/>
      <w:r w:rsidR="00E06323" w:rsidRPr="00E06323">
        <w:rPr>
          <w:i/>
          <w:iCs/>
        </w:rPr>
        <w:t>kothi</w:t>
      </w:r>
      <w:proofErr w:type="spellEnd"/>
      <w:r w:rsidR="00E06323">
        <w:t xml:space="preserve"> (mansion) </w:t>
      </w:r>
      <w:r>
        <w:t>on plastic chairs</w:t>
      </w:r>
      <w:r w:rsidR="00537AD7">
        <w:t>,</w:t>
      </w:r>
      <w:r>
        <w:t xml:space="preserve"> hoping for some water</w:t>
      </w:r>
      <w:r w:rsidR="00D8274B">
        <w:t xml:space="preserve">. </w:t>
      </w:r>
      <w:r w:rsidR="007B0B38">
        <w:t>Jaya</w:t>
      </w:r>
      <w:r>
        <w:t xml:space="preserve"> </w:t>
      </w:r>
      <w:r w:rsidR="00C77E04">
        <w:t xml:space="preserve">explained to </w:t>
      </w:r>
      <w:r w:rsidR="00C522C0">
        <w:t>the MC</w:t>
      </w:r>
      <w:r>
        <w:t xml:space="preserve"> that she needed a letter </w:t>
      </w:r>
      <w:r w:rsidR="00D54079">
        <w:t>saying</w:t>
      </w:r>
      <w:r>
        <w:t xml:space="preserve"> she had</w:t>
      </w:r>
      <w:r w:rsidR="00C522C0">
        <w:t xml:space="preserve"> already</w:t>
      </w:r>
      <w:r>
        <w:t xml:space="preserve"> enrolled all eligible people in </w:t>
      </w:r>
      <w:r w:rsidR="00D8274B">
        <w:t>this</w:t>
      </w:r>
      <w:r>
        <w:t xml:space="preserve"> area</w:t>
      </w:r>
      <w:r w:rsidR="00C522C0">
        <w:t xml:space="preserve">, and the </w:t>
      </w:r>
      <w:r>
        <w:t xml:space="preserve">remaining </w:t>
      </w:r>
      <w:r w:rsidR="00C522C0">
        <w:t>people who were</w:t>
      </w:r>
      <w:r w:rsidR="00D8274B">
        <w:t xml:space="preserve"> still</w:t>
      </w:r>
      <w:r>
        <w:t xml:space="preserve"> listed as ‘eligible’ on her list had moved out of the area. He refused to take her at face value, nor did he</w:t>
      </w:r>
      <w:r w:rsidR="00917D55">
        <w:t xml:space="preserve"> agree to</w:t>
      </w:r>
      <w:r>
        <w:t xml:space="preserve"> provide her with this </w:t>
      </w:r>
      <w:r w:rsidR="00D107E8">
        <w:t>letter.</w:t>
      </w:r>
      <w:r>
        <w:t xml:space="preserve"> </w:t>
      </w:r>
      <w:r w:rsidR="00D107E8">
        <w:t>H</w:t>
      </w:r>
      <w:r>
        <w:t xml:space="preserve">e instead told </w:t>
      </w:r>
      <w:r w:rsidR="007B0B38">
        <w:t>Jaya</w:t>
      </w:r>
      <w:r>
        <w:t xml:space="preserve"> to go to each house and request the current resident to sign a statement confirming that </w:t>
      </w:r>
      <w:r w:rsidR="00C522C0">
        <w:t>“</w:t>
      </w:r>
      <w:r w:rsidRPr="0033680C">
        <w:rPr>
          <w:i/>
          <w:iCs/>
        </w:rPr>
        <w:t>they were the only tenant</w:t>
      </w:r>
      <w:r w:rsidR="00C522C0">
        <w:rPr>
          <w:i/>
          <w:iCs/>
        </w:rPr>
        <w:t>,”</w:t>
      </w:r>
      <w:r>
        <w:t xml:space="preserve"> and </w:t>
      </w:r>
      <w:r w:rsidR="00C522C0">
        <w:t>“</w:t>
      </w:r>
      <w:r w:rsidRPr="009168A4">
        <w:rPr>
          <w:i/>
          <w:iCs/>
        </w:rPr>
        <w:t>the</w:t>
      </w:r>
      <w:r>
        <w:t xml:space="preserve"> </w:t>
      </w:r>
      <w:r w:rsidRPr="008841AC">
        <w:rPr>
          <w:i/>
          <w:iCs/>
        </w:rPr>
        <w:t xml:space="preserve">person </w:t>
      </w:r>
      <w:r>
        <w:rPr>
          <w:i/>
          <w:iCs/>
        </w:rPr>
        <w:t>on the eligible list does</w:t>
      </w:r>
      <w:r w:rsidRPr="008841AC">
        <w:rPr>
          <w:i/>
          <w:iCs/>
        </w:rPr>
        <w:t xml:space="preserve"> not live </w:t>
      </w:r>
      <w:r>
        <w:rPr>
          <w:i/>
          <w:iCs/>
        </w:rPr>
        <w:t xml:space="preserve">in </w:t>
      </w:r>
      <w:r w:rsidR="009168A4">
        <w:rPr>
          <w:i/>
          <w:iCs/>
        </w:rPr>
        <w:t>this</w:t>
      </w:r>
      <w:r>
        <w:rPr>
          <w:i/>
          <w:iCs/>
        </w:rPr>
        <w:t xml:space="preserve"> house anymore</w:t>
      </w:r>
      <w:r w:rsidR="00C522C0">
        <w:rPr>
          <w:i/>
          <w:iCs/>
        </w:rPr>
        <w:t>”</w:t>
      </w:r>
      <w:r>
        <w:t xml:space="preserve">. Only after </w:t>
      </w:r>
      <w:r w:rsidR="007B0B38">
        <w:t>Jaya</w:t>
      </w:r>
      <w:r>
        <w:t xml:space="preserve"> came back with signatures from each house would he give her </w:t>
      </w:r>
      <w:r w:rsidR="00FB0620">
        <w:t>a</w:t>
      </w:r>
      <w:r w:rsidR="00E1402C">
        <w:t xml:space="preserve"> </w:t>
      </w:r>
      <w:r>
        <w:t>signed statement</w:t>
      </w:r>
      <w:r w:rsidR="00E1402C">
        <w:t xml:space="preserve"> </w:t>
      </w:r>
      <w:r w:rsidR="00D54079">
        <w:t>for Rani</w:t>
      </w:r>
      <w:r>
        <w:t>.</w:t>
      </w:r>
      <w:r w:rsidR="00C522C0">
        <w:t xml:space="preserve"> </w:t>
      </w:r>
      <w:r w:rsidR="007B0B38">
        <w:t xml:space="preserve">We </w:t>
      </w:r>
      <w:r>
        <w:t>stood up</w:t>
      </w:r>
      <w:r w:rsidR="00BC25CF">
        <w:t xml:space="preserve"> – still thirsty –</w:t>
      </w:r>
      <w:r>
        <w:t xml:space="preserve"> equally disappointed by this new task standing between us and the letter</w:t>
      </w:r>
      <w:r w:rsidR="00C522C0">
        <w:t xml:space="preserve"> </w:t>
      </w:r>
      <w:r w:rsidR="00E1402C">
        <w:t>Rani</w:t>
      </w:r>
      <w:r w:rsidR="00C522C0">
        <w:t xml:space="preserve"> had demanded</w:t>
      </w:r>
      <w:r w:rsidR="009168A4">
        <w:t xml:space="preserve">. </w:t>
      </w:r>
    </w:p>
    <w:p w14:paraId="194552A0" w14:textId="52D00D3E" w:rsidR="00F85229" w:rsidRDefault="00F85229" w:rsidP="00BC3AFA">
      <w:pPr>
        <w:spacing w:after="0" w:line="360" w:lineRule="auto"/>
        <w:ind w:firstLine="720"/>
        <w:jc w:val="both"/>
      </w:pPr>
      <w:r>
        <w:t>As soon as we were out of earshot</w:t>
      </w:r>
      <w:r w:rsidR="001A40E5">
        <w:t>, I said,</w:t>
      </w:r>
      <w:r>
        <w:t xml:space="preserve"> </w:t>
      </w:r>
      <w:r w:rsidR="000F5E13">
        <w:t>“</w:t>
      </w:r>
      <w:r w:rsidR="007B0B38">
        <w:rPr>
          <w:i/>
          <w:iCs/>
        </w:rPr>
        <w:t>Jaya</w:t>
      </w:r>
      <w:r w:rsidRPr="00BA7C3D">
        <w:rPr>
          <w:i/>
          <w:iCs/>
        </w:rPr>
        <w:t>, he</w:t>
      </w:r>
      <w:r>
        <w:rPr>
          <w:i/>
          <w:iCs/>
        </w:rPr>
        <w:t xml:space="preserve"> can’t</w:t>
      </w:r>
      <w:r w:rsidRPr="00BA7C3D">
        <w:rPr>
          <w:i/>
          <w:iCs/>
        </w:rPr>
        <w:t xml:space="preserve"> just make you do this</w:t>
      </w:r>
      <w:r>
        <w:rPr>
          <w:i/>
          <w:iCs/>
        </w:rPr>
        <w:t xml:space="preserve">. </w:t>
      </w:r>
      <w:r w:rsidRPr="00BA7C3D">
        <w:rPr>
          <w:i/>
          <w:iCs/>
        </w:rPr>
        <w:t>He’s not your supervisor</w:t>
      </w:r>
      <w:r>
        <w:t>.</w:t>
      </w:r>
      <w:r w:rsidR="000F5E13">
        <w:t>”</w:t>
      </w:r>
      <w:r>
        <w:t xml:space="preserve"> She was confused</w:t>
      </w:r>
      <w:r w:rsidR="00221D46">
        <w:t>.</w:t>
      </w:r>
      <w:r>
        <w:t xml:space="preserve"> </w:t>
      </w:r>
      <w:r w:rsidR="000F5E13">
        <w:t>“</w:t>
      </w:r>
      <w:r w:rsidRPr="00C95B1D">
        <w:rPr>
          <w:i/>
          <w:iCs/>
        </w:rPr>
        <w:t>But how will I say no?</w:t>
      </w:r>
      <w:r w:rsidR="000F5E13">
        <w:t xml:space="preserve">” </w:t>
      </w:r>
      <w:r>
        <w:t>she earnestly asked</w:t>
      </w:r>
      <w:r w:rsidR="009168A4">
        <w:t xml:space="preserve"> me</w:t>
      </w:r>
      <w:r w:rsidR="00273AA8">
        <w:t>, unsure how to resist in such a hierarchical system</w:t>
      </w:r>
      <w:r>
        <w:t>.</w:t>
      </w:r>
      <w:r w:rsidR="000F5106">
        <w:t xml:space="preserve"> </w:t>
      </w:r>
      <w:r>
        <w:t xml:space="preserve">Even after we parted ways that afternoon, I struggled to understand her position. While I understood that she was at the lowest position in </w:t>
      </w:r>
      <w:r w:rsidR="00E1402C">
        <w:t xml:space="preserve">the </w:t>
      </w:r>
      <w:r>
        <w:t xml:space="preserve">health system, </w:t>
      </w:r>
      <w:r w:rsidR="00586F97">
        <w:t xml:space="preserve">why couldn’t she </w:t>
      </w:r>
      <w:r w:rsidR="00221D46">
        <w:t>resist</w:t>
      </w:r>
      <w:r w:rsidR="00273AA8">
        <w:t xml:space="preserve"> in some way</w:t>
      </w:r>
      <w:r w:rsidR="00586F97">
        <w:t>?</w:t>
      </w:r>
      <w:r w:rsidR="00221D46">
        <w:t xml:space="preserve"> </w:t>
      </w:r>
      <w:r>
        <w:t xml:space="preserve">I would regularly ask other ASHAs, </w:t>
      </w:r>
      <w:r w:rsidR="00586F97">
        <w:t>“</w:t>
      </w:r>
      <w:r w:rsidR="00E7729D">
        <w:rPr>
          <w:i/>
          <w:iCs/>
        </w:rPr>
        <w:t>B</w:t>
      </w:r>
      <w:r w:rsidRPr="00E95142">
        <w:rPr>
          <w:i/>
          <w:iCs/>
        </w:rPr>
        <w:t xml:space="preserve">ut </w:t>
      </w:r>
      <w:r>
        <w:rPr>
          <w:i/>
          <w:iCs/>
        </w:rPr>
        <w:t>why</w:t>
      </w:r>
      <w:r w:rsidRPr="00E95142">
        <w:rPr>
          <w:i/>
          <w:iCs/>
        </w:rPr>
        <w:t xml:space="preserve"> can’t you refuse to do this? What would happen if you said that you need to prioritize your </w:t>
      </w:r>
      <w:r>
        <w:rPr>
          <w:i/>
          <w:iCs/>
        </w:rPr>
        <w:t>maternal and child health</w:t>
      </w:r>
      <w:r w:rsidRPr="00E95142">
        <w:rPr>
          <w:i/>
          <w:iCs/>
        </w:rPr>
        <w:t xml:space="preserve"> work?</w:t>
      </w:r>
      <w:r w:rsidR="00586F97">
        <w:t>”</w:t>
      </w:r>
      <w:r>
        <w:t xml:space="preserve"> </w:t>
      </w:r>
      <w:r w:rsidR="00241617">
        <w:t xml:space="preserve"> </w:t>
      </w:r>
      <w:r>
        <w:t xml:space="preserve">They started patiently, but almost always </w:t>
      </w:r>
      <w:r w:rsidR="00E1402C">
        <w:t>ended up</w:t>
      </w:r>
      <w:r>
        <w:t xml:space="preserve"> frustrated that I didn’t just understand</w:t>
      </w:r>
      <w:r w:rsidR="00E7729D">
        <w:t xml:space="preserve">. </w:t>
      </w:r>
      <w:r w:rsidR="00586F97">
        <w:t>“</w:t>
      </w:r>
      <w:r w:rsidRPr="008C7F83">
        <w:rPr>
          <w:i/>
          <w:iCs/>
        </w:rPr>
        <w:t>Baldeep-Ji, they just say ‘this is your duty, so do your duty’. They put it in the group chat</w:t>
      </w:r>
      <w:r>
        <w:rPr>
          <w:i/>
          <w:iCs/>
        </w:rPr>
        <w:t>,</w:t>
      </w:r>
      <w:r w:rsidRPr="008C7F83">
        <w:rPr>
          <w:i/>
          <w:iCs/>
        </w:rPr>
        <w:t xml:space="preserve"> and we </w:t>
      </w:r>
      <w:proofErr w:type="gramStart"/>
      <w:r w:rsidRPr="008C7F83">
        <w:rPr>
          <w:i/>
          <w:iCs/>
        </w:rPr>
        <w:t>have to</w:t>
      </w:r>
      <w:proofErr w:type="gramEnd"/>
      <w:r w:rsidRPr="008C7F83">
        <w:rPr>
          <w:i/>
          <w:iCs/>
        </w:rPr>
        <w:t xml:space="preserve"> do it</w:t>
      </w:r>
      <w:r>
        <w:rPr>
          <w:i/>
          <w:iCs/>
        </w:rPr>
        <w:t>. That’s it.</w:t>
      </w:r>
      <w:r w:rsidR="00586F97">
        <w:t>”</w:t>
      </w:r>
    </w:p>
    <w:p w14:paraId="6FD3017C" w14:textId="66F9217B" w:rsidR="00F85229" w:rsidRDefault="00241617" w:rsidP="00BC3AFA">
      <w:pPr>
        <w:spacing w:after="0" w:line="360" w:lineRule="auto"/>
        <w:ind w:firstLine="720"/>
        <w:jc w:val="both"/>
      </w:pPr>
      <w:r>
        <w:t xml:space="preserve">I wasn’t satisfied with these responses, so </w:t>
      </w:r>
      <w:r w:rsidR="00F85229">
        <w:t xml:space="preserve">I </w:t>
      </w:r>
      <w:r>
        <w:t>began to ask</w:t>
      </w:r>
      <w:r w:rsidR="00F85229">
        <w:t xml:space="preserve"> </w:t>
      </w:r>
      <w:r w:rsidR="00E7729D">
        <w:t xml:space="preserve">the same question to people </w:t>
      </w:r>
      <w:r w:rsidR="00F85229">
        <w:t>further up the chain of command</w:t>
      </w:r>
      <w:r w:rsidR="00586F97">
        <w:t xml:space="preserve"> (Figure 1)</w:t>
      </w:r>
      <w:r w:rsidR="00F85229">
        <w:t>.</w:t>
      </w:r>
      <w:r w:rsidR="00E7729D">
        <w:t xml:space="preserve"> </w:t>
      </w:r>
      <w:r w:rsidR="00396F0F">
        <w:t xml:space="preserve">When I </w:t>
      </w:r>
      <w:r w:rsidR="00FB0620">
        <w:t>asked</w:t>
      </w:r>
      <w:r w:rsidR="00F85229">
        <w:t xml:space="preserve"> ANM workers about the </w:t>
      </w:r>
      <w:r w:rsidR="00273AA8">
        <w:t xml:space="preserve">Ayushman </w:t>
      </w:r>
      <w:r w:rsidR="00F85229">
        <w:t>registration process</w:t>
      </w:r>
      <w:r w:rsidR="00396F0F">
        <w:t xml:space="preserve">, </w:t>
      </w:r>
      <w:r w:rsidR="00F85229">
        <w:t>the ones I didn’t know as well would brush me off, saying</w:t>
      </w:r>
      <w:r w:rsidR="00E7729D">
        <w:t>,</w:t>
      </w:r>
      <w:r w:rsidR="00F85229">
        <w:t xml:space="preserve"> </w:t>
      </w:r>
      <w:r w:rsidR="00586F97">
        <w:t>“</w:t>
      </w:r>
      <w:r w:rsidR="00E7729D">
        <w:rPr>
          <w:i/>
          <w:iCs/>
        </w:rPr>
        <w:t>T</w:t>
      </w:r>
      <w:r w:rsidR="00F85229" w:rsidRPr="00C96E37">
        <w:rPr>
          <w:i/>
          <w:iCs/>
        </w:rPr>
        <w:t>his is the work of the ASHAs</w:t>
      </w:r>
      <w:r w:rsidR="00F85229">
        <w:rPr>
          <w:i/>
          <w:iCs/>
        </w:rPr>
        <w:t xml:space="preserve"> – ask them</w:t>
      </w:r>
      <w:r w:rsidR="00E7729D">
        <w:rPr>
          <w:i/>
          <w:iCs/>
        </w:rPr>
        <w:t>,</w:t>
      </w:r>
      <w:r w:rsidR="00586F97">
        <w:rPr>
          <w:i/>
          <w:iCs/>
        </w:rPr>
        <w:t xml:space="preserve">” </w:t>
      </w:r>
      <w:r w:rsidR="00F85229">
        <w:t xml:space="preserve">and walk away. When I asked </w:t>
      </w:r>
      <w:r w:rsidR="00776C9C">
        <w:t>Varsha</w:t>
      </w:r>
      <w:r w:rsidR="009E2F58">
        <w:t>*</w:t>
      </w:r>
      <w:r w:rsidR="00F85229">
        <w:t xml:space="preserve">, </w:t>
      </w:r>
      <w:r w:rsidR="009E2F58">
        <w:t>an</w:t>
      </w:r>
      <w:r w:rsidR="00F85229">
        <w:t xml:space="preserve"> ANM worker </w:t>
      </w:r>
      <w:r w:rsidR="00586F97">
        <w:t xml:space="preserve">that </w:t>
      </w:r>
      <w:r w:rsidR="00F85229">
        <w:t xml:space="preserve">I had </w:t>
      </w:r>
      <w:r w:rsidR="00273AA8">
        <w:t>a very</w:t>
      </w:r>
      <w:r w:rsidR="00E7729D">
        <w:t xml:space="preserve"> </w:t>
      </w:r>
      <w:r w:rsidR="00F85229">
        <w:t xml:space="preserve">positive relationship with, she acknowledged that it was unfair. </w:t>
      </w:r>
      <w:r w:rsidR="00586F97">
        <w:rPr>
          <w:i/>
          <w:iCs/>
        </w:rPr>
        <w:t>“</w:t>
      </w:r>
      <w:r w:rsidR="00F85229">
        <w:rPr>
          <w:i/>
          <w:iCs/>
        </w:rPr>
        <w:t>But w</w:t>
      </w:r>
      <w:r w:rsidR="00F85229" w:rsidRPr="004B18D0">
        <w:rPr>
          <w:i/>
          <w:iCs/>
        </w:rPr>
        <w:t>hat can I do, Baldeep?</w:t>
      </w:r>
      <w:r w:rsidR="00F85229">
        <w:rPr>
          <w:i/>
          <w:iCs/>
        </w:rPr>
        <w:t xml:space="preserve"> My hands are tied too</w:t>
      </w:r>
      <w:r w:rsidR="00E7729D">
        <w:rPr>
          <w:i/>
          <w:iCs/>
        </w:rPr>
        <w:t>,</w:t>
      </w:r>
      <w:r w:rsidR="00586F97">
        <w:rPr>
          <w:i/>
          <w:iCs/>
        </w:rPr>
        <w:t xml:space="preserve">” </w:t>
      </w:r>
      <w:r w:rsidR="00F85229">
        <w:t>she</w:t>
      </w:r>
      <w:r w:rsidR="006E531C">
        <w:t xml:space="preserve"> said</w:t>
      </w:r>
      <w:r w:rsidR="00E7729D">
        <w:t xml:space="preserve"> almost helplessly</w:t>
      </w:r>
      <w:r w:rsidR="00F85229">
        <w:t>.</w:t>
      </w:r>
      <w:r w:rsidR="00E7729D">
        <w:t xml:space="preserve"> </w:t>
      </w:r>
      <w:r w:rsidR="00310882">
        <w:t xml:space="preserve">She </w:t>
      </w:r>
      <w:r>
        <w:t>continued to tell</w:t>
      </w:r>
      <w:r w:rsidR="00310882">
        <w:t xml:space="preserve"> me that the</w:t>
      </w:r>
      <w:r w:rsidR="00F85229">
        <w:t xml:space="preserve"> medical officer even tried to have </w:t>
      </w:r>
      <w:r w:rsidR="00310882">
        <w:t>her</w:t>
      </w:r>
      <w:r w:rsidR="00F85229">
        <w:t xml:space="preserve"> cancel </w:t>
      </w:r>
      <w:r w:rsidR="00697D48">
        <w:t>the</w:t>
      </w:r>
      <w:r w:rsidR="00F85229">
        <w:t xml:space="preserve"> immunization session </w:t>
      </w:r>
      <w:r w:rsidR="00697D48">
        <w:t>to</w:t>
      </w:r>
      <w:r>
        <w:t xml:space="preserve"> turn it into an</w:t>
      </w:r>
      <w:r w:rsidR="00F85229">
        <w:t xml:space="preserve"> Ayushman </w:t>
      </w:r>
      <w:r>
        <w:t>registration session</w:t>
      </w:r>
      <w:r w:rsidR="00F85229">
        <w:t xml:space="preserve"> instead. </w:t>
      </w:r>
      <w:r w:rsidR="00310882">
        <w:t>Varsha</w:t>
      </w:r>
      <w:r w:rsidR="00F85229">
        <w:t xml:space="preserve"> refused. </w:t>
      </w:r>
      <w:r w:rsidR="002A2C92">
        <w:t>“</w:t>
      </w:r>
      <w:r w:rsidR="00F85229" w:rsidRPr="008A18C2">
        <w:rPr>
          <w:i/>
          <w:iCs/>
        </w:rPr>
        <w:t>It</w:t>
      </w:r>
      <w:r w:rsidR="00F85229" w:rsidRPr="00A1280C">
        <w:rPr>
          <w:i/>
          <w:iCs/>
        </w:rPr>
        <w:t>’s my job to give people vaccines. How can I not do it?</w:t>
      </w:r>
      <w:r w:rsidR="002A2C92">
        <w:t>”</w:t>
      </w:r>
      <w:r w:rsidR="00F85229">
        <w:t xml:space="preserve"> she asked me. </w:t>
      </w:r>
      <w:r w:rsidR="00A05910">
        <w:t>Although</w:t>
      </w:r>
      <w:r w:rsidR="005D003D">
        <w:t xml:space="preserve"> she</w:t>
      </w:r>
      <w:r w:rsidR="00F85229">
        <w:t xml:space="preserve"> refused to cancel her session</w:t>
      </w:r>
      <w:r w:rsidR="005D003D">
        <w:t xml:space="preserve">, Varsha </w:t>
      </w:r>
      <w:r w:rsidR="00F85229">
        <w:t xml:space="preserve">assured the medical officer that the ASHAs would register </w:t>
      </w:r>
      <w:r w:rsidR="00F85229">
        <w:lastRenderedPageBreak/>
        <w:t xml:space="preserve">people before and after the session. While it was impressive that </w:t>
      </w:r>
      <w:r w:rsidR="00776C9C">
        <w:t>Varsha</w:t>
      </w:r>
      <w:r w:rsidR="00F85229">
        <w:t xml:space="preserve"> stood up to the medical officer, </w:t>
      </w:r>
      <w:r w:rsidR="00A45D15">
        <w:t>I was disappointed this resistance didn’t extend to ASHAs</w:t>
      </w:r>
      <w:r w:rsidR="00F85229">
        <w:t>.</w:t>
      </w:r>
    </w:p>
    <w:p w14:paraId="2FBDDDBA" w14:textId="6812736D" w:rsidR="00664AD6" w:rsidRDefault="003223E0" w:rsidP="00BC3AFA">
      <w:pPr>
        <w:spacing w:after="0" w:line="360" w:lineRule="auto"/>
        <w:ind w:firstLine="720"/>
        <w:jc w:val="both"/>
      </w:pPr>
      <w:r>
        <w:t xml:space="preserve">At an Ayushman registration session I waited </w:t>
      </w:r>
      <w:r w:rsidR="002F75A0">
        <w:t>to ask</w:t>
      </w:r>
      <w:r>
        <w:t xml:space="preserve"> </w:t>
      </w:r>
      <w:r w:rsidR="002F75A0">
        <w:t>Deepika*</w:t>
      </w:r>
      <w:r w:rsidR="006967BE">
        <w:t>,</w:t>
      </w:r>
      <w:r w:rsidR="002F75A0">
        <w:t xml:space="preserve"> a Lady Health Visitor</w:t>
      </w:r>
      <w:r w:rsidR="006967BE">
        <w:t>, this same question</w:t>
      </w:r>
      <w:r w:rsidR="002F75A0">
        <w:t xml:space="preserve">. </w:t>
      </w:r>
      <w:r w:rsidR="007E058C">
        <w:t>Deepika</w:t>
      </w:r>
      <w:r w:rsidR="00EF32E6">
        <w:t xml:space="preserve"> sympathized, but </w:t>
      </w:r>
      <w:r w:rsidR="003B0194">
        <w:t>said</w:t>
      </w:r>
      <w:r w:rsidR="00EF32E6">
        <w:t xml:space="preserve"> that </w:t>
      </w:r>
      <w:r w:rsidR="003B0194">
        <w:t>‘</w:t>
      </w:r>
      <w:r w:rsidR="00EF32E6" w:rsidRPr="00942697">
        <w:rPr>
          <w:i/>
          <w:iCs/>
        </w:rPr>
        <w:t>in her eyes</w:t>
      </w:r>
      <w:r w:rsidR="003B0194" w:rsidRPr="00942697">
        <w:rPr>
          <w:i/>
          <w:iCs/>
        </w:rPr>
        <w:t>’</w:t>
      </w:r>
      <w:r w:rsidR="00EF32E6">
        <w:t xml:space="preserve">, this was </w:t>
      </w:r>
      <w:r w:rsidR="003B0194">
        <w:t>maternal and child health work. “</w:t>
      </w:r>
      <w:r w:rsidR="003B0194" w:rsidRPr="003B0194">
        <w:rPr>
          <w:i/>
          <w:iCs/>
        </w:rPr>
        <w:t xml:space="preserve">Getting people on this program will help </w:t>
      </w:r>
      <w:r w:rsidR="000551E7">
        <w:rPr>
          <w:i/>
          <w:iCs/>
        </w:rPr>
        <w:t>ASHAs</w:t>
      </w:r>
      <w:r w:rsidR="003B0194" w:rsidRPr="003B0194">
        <w:rPr>
          <w:i/>
          <w:iCs/>
        </w:rPr>
        <w:t xml:space="preserve"> later – it will make </w:t>
      </w:r>
      <w:r w:rsidR="000551E7">
        <w:rPr>
          <w:i/>
          <w:iCs/>
        </w:rPr>
        <w:t>her</w:t>
      </w:r>
      <w:r w:rsidR="003B0194" w:rsidRPr="003B0194">
        <w:rPr>
          <w:i/>
          <w:iCs/>
        </w:rPr>
        <w:t xml:space="preserve"> job easier </w:t>
      </w:r>
      <w:r w:rsidR="00E35126">
        <w:rPr>
          <w:i/>
          <w:iCs/>
        </w:rPr>
        <w:t>in the long run</w:t>
      </w:r>
      <w:r w:rsidR="003B0194">
        <w:rPr>
          <w:i/>
          <w:iCs/>
        </w:rPr>
        <w:t>,</w:t>
      </w:r>
      <w:r w:rsidR="003B0194">
        <w:t xml:space="preserve">” she </w:t>
      </w:r>
      <w:r w:rsidR="00FB57F1">
        <w:t>gently said to me</w:t>
      </w:r>
      <w:r w:rsidR="003B0194">
        <w:t xml:space="preserve">. </w:t>
      </w:r>
      <w:r w:rsidR="00D31EC3">
        <w:t>Her explanation</w:t>
      </w:r>
      <w:r w:rsidR="00F83BB0">
        <w:t xml:space="preserve"> – while not a direct response to my question –</w:t>
      </w:r>
      <w:r w:rsidR="00D31EC3">
        <w:t xml:space="preserve"> resonated with me as a public health </w:t>
      </w:r>
      <w:r w:rsidR="00787512">
        <w:t>researcher</w:t>
      </w:r>
      <w:r w:rsidR="00960C9A">
        <w:t>,</w:t>
      </w:r>
      <w:r w:rsidR="00787512">
        <w:t xml:space="preserve"> but</w:t>
      </w:r>
      <w:r w:rsidR="00D31EC3">
        <w:t xml:space="preserve"> </w:t>
      </w:r>
      <w:r w:rsidR="00960C9A">
        <w:t xml:space="preserve">it </w:t>
      </w:r>
      <w:r w:rsidR="00D31EC3">
        <w:t xml:space="preserve">made me uneasy </w:t>
      </w:r>
      <w:r w:rsidR="00F83BB0">
        <w:t xml:space="preserve">as </w:t>
      </w:r>
      <w:r w:rsidR="00863335">
        <w:t xml:space="preserve">someone who </w:t>
      </w:r>
      <w:r w:rsidR="00E35126">
        <w:t xml:space="preserve">watched </w:t>
      </w:r>
      <w:r w:rsidR="00787512">
        <w:t xml:space="preserve">the </w:t>
      </w:r>
      <w:r w:rsidR="00E35126">
        <w:t>ASHAs struggle daily.</w:t>
      </w:r>
    </w:p>
    <w:p w14:paraId="592DFFD4" w14:textId="415E75DC" w:rsidR="00F85229" w:rsidRDefault="00F85229" w:rsidP="00BC3AFA">
      <w:pPr>
        <w:spacing w:after="0" w:line="360" w:lineRule="auto"/>
        <w:ind w:firstLine="720"/>
        <w:jc w:val="both"/>
      </w:pPr>
      <w:r>
        <w:t xml:space="preserve">When I met with Prachi*, a district health officer, I asked her if an ASHA was allowed to </w:t>
      </w:r>
      <w:r w:rsidR="00A45D15">
        <w:t>resist non-maternal and child health work</w:t>
      </w:r>
      <w:r>
        <w:t xml:space="preserve">. Prachi – the officer who started </w:t>
      </w:r>
      <w:r w:rsidR="00B9034F">
        <w:t>the district-level</w:t>
      </w:r>
      <w:r>
        <w:t xml:space="preserve"> </w:t>
      </w:r>
      <w:r w:rsidR="009B7155">
        <w:t>dominos</w:t>
      </w:r>
      <w:r>
        <w:t xml:space="preserve"> of sending </w:t>
      </w:r>
      <w:r w:rsidR="009B7155">
        <w:t xml:space="preserve">ASHAs </w:t>
      </w:r>
      <w:r>
        <w:t xml:space="preserve">the Ayushman </w:t>
      </w:r>
      <w:r w:rsidR="00960C9A">
        <w:t>request</w:t>
      </w:r>
      <w:r w:rsidR="009B7155">
        <w:t xml:space="preserve"> </w:t>
      </w:r>
      <w:r>
        <w:t>– explained that senior health leaders would need to come together and say to the government</w:t>
      </w:r>
      <w:r w:rsidR="00F6617F">
        <w:t>,</w:t>
      </w:r>
      <w:r>
        <w:t xml:space="preserve"> </w:t>
      </w:r>
      <w:r w:rsidR="00F6617F" w:rsidRPr="00F6617F">
        <w:rPr>
          <w:i/>
          <w:iCs/>
        </w:rPr>
        <w:t>“W</w:t>
      </w:r>
      <w:r w:rsidRPr="00FB2956">
        <w:rPr>
          <w:i/>
          <w:iCs/>
        </w:rPr>
        <w:t>e refuse to put this work on our ASHAs</w:t>
      </w:r>
      <w:r w:rsidR="00F6617F">
        <w:rPr>
          <w:i/>
          <w:iCs/>
        </w:rPr>
        <w:t>.</w:t>
      </w:r>
      <w:r w:rsidR="00356E6D">
        <w:rPr>
          <w:i/>
          <w:iCs/>
        </w:rPr>
        <w:t xml:space="preserve">” </w:t>
      </w:r>
      <w:r w:rsidR="004F2AF7">
        <w:t xml:space="preserve">That hadn’t happened yet. </w:t>
      </w:r>
      <w:r w:rsidR="00E12E4C">
        <w:t xml:space="preserve">Despite </w:t>
      </w:r>
      <w:r w:rsidR="004F2AF7">
        <w:t xml:space="preserve">being the first person to </w:t>
      </w:r>
      <w:r w:rsidR="00E12E4C">
        <w:t>pus</w:t>
      </w:r>
      <w:r w:rsidR="004F2AF7">
        <w:t xml:space="preserve">h </w:t>
      </w:r>
      <w:r w:rsidR="00E12E4C">
        <w:t xml:space="preserve">this work to ASHAs, Prachi was frustrated by </w:t>
      </w:r>
      <w:r w:rsidR="00FB57F1">
        <w:t>the system</w:t>
      </w:r>
      <w:r w:rsidR="00E12E4C">
        <w:t>,</w:t>
      </w:r>
      <w:r w:rsidR="00F83BB0">
        <w:rPr>
          <w:i/>
          <w:iCs/>
        </w:rPr>
        <w:t xml:space="preserve"> </w:t>
      </w:r>
      <w:r w:rsidR="00E12E4C">
        <w:rPr>
          <w:i/>
          <w:iCs/>
        </w:rPr>
        <w:t>“</w:t>
      </w:r>
      <w:r w:rsidRPr="009A78EA">
        <w:rPr>
          <w:i/>
          <w:iCs/>
        </w:rPr>
        <w:t>The work gets pushed onto the ASHAs</w:t>
      </w:r>
      <w:r>
        <w:rPr>
          <w:i/>
          <w:iCs/>
        </w:rPr>
        <w:t xml:space="preserve"> </w:t>
      </w:r>
      <w:r w:rsidRPr="005A01EC">
        <w:rPr>
          <w:i/>
          <w:iCs/>
        </w:rPr>
        <w:t>saying</w:t>
      </w:r>
      <w:r>
        <w:t xml:space="preserve"> ‘</w:t>
      </w:r>
      <w:r w:rsidRPr="00651A61">
        <w:rPr>
          <w:i/>
          <w:iCs/>
        </w:rPr>
        <w:t>she is from the community</w:t>
      </w:r>
      <w:r>
        <w:rPr>
          <w:i/>
          <w:iCs/>
        </w:rPr>
        <w:t xml:space="preserve">’ – but </w:t>
      </w:r>
      <w:r w:rsidR="00326AC6">
        <w:rPr>
          <w:i/>
          <w:iCs/>
        </w:rPr>
        <w:t>t</w:t>
      </w:r>
      <w:r>
        <w:rPr>
          <w:i/>
          <w:iCs/>
        </w:rPr>
        <w:t>his is wrong</w:t>
      </w:r>
      <w:r w:rsidR="00326AC6">
        <w:rPr>
          <w:i/>
          <w:iCs/>
        </w:rPr>
        <w:t>,</w:t>
      </w:r>
      <w:r w:rsidR="002A2C92">
        <w:t>”</w:t>
      </w:r>
      <w:r>
        <w:t xml:space="preserve"> Prachi told me, her words coming out </w:t>
      </w:r>
      <w:r w:rsidR="00326AC6">
        <w:t>angrily</w:t>
      </w:r>
      <w:r>
        <w:t xml:space="preserve">. </w:t>
      </w:r>
      <w:r w:rsidR="004F2AF7">
        <w:t xml:space="preserve"> </w:t>
      </w:r>
      <w:r>
        <w:t>I wanted to ask why she, as a district health officer, didn’t push back when she was approached with these requests</w:t>
      </w:r>
      <w:r w:rsidR="00DC4E55">
        <w:t xml:space="preserve"> by the state government</w:t>
      </w:r>
      <w:r>
        <w:t xml:space="preserve">. </w:t>
      </w:r>
      <w:r w:rsidR="004F2AF7">
        <w:t>When I</w:t>
      </w:r>
      <w:r w:rsidR="00BE3248">
        <w:t xml:space="preserve"> ask</w:t>
      </w:r>
      <w:r w:rsidR="004F2AF7">
        <w:t>ed</w:t>
      </w:r>
      <w:r w:rsidR="00BE3248">
        <w:t xml:space="preserve"> </w:t>
      </w:r>
      <w:r>
        <w:t>if others</w:t>
      </w:r>
      <w:r w:rsidR="004F2AF7">
        <w:t xml:space="preserve"> like her</w:t>
      </w:r>
      <w:r>
        <w:t xml:space="preserve"> in the health system </w:t>
      </w:r>
      <w:r w:rsidR="004F2AF7">
        <w:t>were</w:t>
      </w:r>
      <w:r>
        <w:t xml:space="preserve"> similarly pulled into unrelated work</w:t>
      </w:r>
      <w:r w:rsidR="004F2AF7">
        <w:t>, s</w:t>
      </w:r>
      <w:r>
        <w:t xml:space="preserve">he proudly explained that </w:t>
      </w:r>
      <w:proofErr w:type="gramStart"/>
      <w:r w:rsidR="00326AC6">
        <w:t>her</w:t>
      </w:r>
      <w:proofErr w:type="gramEnd"/>
      <w:r w:rsidR="00326AC6">
        <w:t xml:space="preserve"> and her </w:t>
      </w:r>
      <w:r w:rsidR="000A59EA">
        <w:t xml:space="preserve">more </w:t>
      </w:r>
      <w:r w:rsidR="00326AC6">
        <w:t>senior colleagues</w:t>
      </w:r>
      <w:r>
        <w:t xml:space="preserve"> </w:t>
      </w:r>
      <w:r w:rsidR="00942697">
        <w:t xml:space="preserve">had </w:t>
      </w:r>
      <w:r w:rsidR="00326AC6">
        <w:t>drafted</w:t>
      </w:r>
      <w:r>
        <w:t xml:space="preserve"> a formal letter stating that these additional tasks </w:t>
      </w:r>
      <w:r w:rsidR="00F22B46">
        <w:t>were</w:t>
      </w:r>
      <w:r>
        <w:t xml:space="preserve"> not in the health guidelines, and, as such, they </w:t>
      </w:r>
      <w:r w:rsidR="00F22B46">
        <w:t>couldn’t</w:t>
      </w:r>
      <w:r>
        <w:t xml:space="preserve"> support </w:t>
      </w:r>
      <w:r w:rsidR="00F22B46">
        <w:t>this</w:t>
      </w:r>
      <w:r>
        <w:t xml:space="preserve"> work. </w:t>
      </w:r>
    </w:p>
    <w:p w14:paraId="5232C35D" w14:textId="5FDC5EE6" w:rsidR="00F85229" w:rsidRPr="00234F11" w:rsidRDefault="00F85229" w:rsidP="00BC3AFA">
      <w:pPr>
        <w:spacing w:after="0" w:line="360" w:lineRule="auto"/>
        <w:ind w:firstLine="720"/>
        <w:jc w:val="both"/>
      </w:pPr>
      <w:r>
        <w:t>When I asked why a letter like this hadn’t been prepared for the ASHAs, Prachi</w:t>
      </w:r>
      <w:r w:rsidR="00535911">
        <w:t xml:space="preserve"> </w:t>
      </w:r>
      <w:r>
        <w:t>dodged my question, responding</w:t>
      </w:r>
      <w:r w:rsidR="00BE3248">
        <w:t>,</w:t>
      </w:r>
      <w:r>
        <w:t xml:space="preserve"> </w:t>
      </w:r>
      <w:r w:rsidR="00DC4E55">
        <w:t>“</w:t>
      </w:r>
      <w:r w:rsidR="00BE3248">
        <w:rPr>
          <w:i/>
          <w:iCs/>
        </w:rPr>
        <w:t>T</w:t>
      </w:r>
      <w:r w:rsidRPr="00855DFE">
        <w:rPr>
          <w:i/>
          <w:iCs/>
        </w:rPr>
        <w:t>his doesn’t apply to the ASHAs... they can be brought into any task</w:t>
      </w:r>
      <w:r w:rsidR="00BE3248">
        <w:rPr>
          <w:i/>
          <w:iCs/>
        </w:rPr>
        <w:t>.</w:t>
      </w:r>
      <w:r w:rsidR="00DC4E55">
        <w:t>”</w:t>
      </w:r>
      <w:r>
        <w:t xml:space="preserve"> </w:t>
      </w:r>
      <w:r w:rsidR="007D1945" w:rsidRPr="007D1945">
        <w:rPr>
          <w:rFonts w:eastAsia="Calibri" w:cs="Calibri"/>
          <w:color w:val="000000"/>
        </w:rPr>
        <w:t xml:space="preserve">I walked out of her office feeling a bit clearer, yet still somewhat dissatisfied. It seemed that everyone had the option to </w:t>
      </w:r>
      <w:r w:rsidR="00075483">
        <w:rPr>
          <w:rFonts w:eastAsia="Calibri" w:cs="Calibri"/>
          <w:color w:val="000000"/>
        </w:rPr>
        <w:t>resist work</w:t>
      </w:r>
      <w:r w:rsidR="007D1945">
        <w:rPr>
          <w:rFonts w:eastAsia="Calibri" w:cs="Calibri"/>
          <w:color w:val="000000"/>
        </w:rPr>
        <w:t xml:space="preserve"> </w:t>
      </w:r>
      <w:r w:rsidR="007D1945" w:rsidRPr="007D1945">
        <w:rPr>
          <w:rFonts w:eastAsia="Calibri" w:cs="Calibri"/>
          <w:color w:val="000000"/>
        </w:rPr>
        <w:t>because the</w:t>
      </w:r>
      <w:r w:rsidR="007D1945">
        <w:rPr>
          <w:rFonts w:eastAsia="Calibri" w:cs="Calibri"/>
          <w:color w:val="000000"/>
        </w:rPr>
        <w:t xml:space="preserve"> network of</w:t>
      </w:r>
      <w:r w:rsidR="007D1945" w:rsidRPr="007D1945">
        <w:rPr>
          <w:rFonts w:eastAsia="Calibri" w:cs="Calibri"/>
          <w:color w:val="000000"/>
        </w:rPr>
        <w:t xml:space="preserve"> ASHA</w:t>
      </w:r>
      <w:r w:rsidR="007D1945">
        <w:rPr>
          <w:rFonts w:eastAsia="Calibri" w:cs="Calibri"/>
          <w:color w:val="000000"/>
        </w:rPr>
        <w:t>s</w:t>
      </w:r>
      <w:r w:rsidR="007D1945" w:rsidRPr="007D1945">
        <w:rPr>
          <w:rFonts w:eastAsia="Calibri" w:cs="Calibri"/>
          <w:color w:val="000000"/>
        </w:rPr>
        <w:t xml:space="preserve"> was always there to catch </w:t>
      </w:r>
      <w:r w:rsidR="00075483">
        <w:rPr>
          <w:rFonts w:eastAsia="Calibri" w:cs="Calibri"/>
          <w:color w:val="000000"/>
        </w:rPr>
        <w:t>it</w:t>
      </w:r>
      <w:r w:rsidR="007D1945" w:rsidRPr="007D1945">
        <w:rPr>
          <w:rFonts w:eastAsia="Calibri" w:cs="Calibri"/>
          <w:color w:val="000000"/>
        </w:rPr>
        <w:t xml:space="preserve"> for a few rupees. Resistance existed within the system, </w:t>
      </w:r>
      <w:r w:rsidR="00DD2548">
        <w:rPr>
          <w:rFonts w:eastAsia="Calibri" w:cs="Calibri"/>
          <w:color w:val="000000"/>
        </w:rPr>
        <w:t>just</w:t>
      </w:r>
      <w:r w:rsidR="007D1945" w:rsidRPr="007D1945">
        <w:rPr>
          <w:rFonts w:eastAsia="Calibri" w:cs="Calibri"/>
          <w:color w:val="000000"/>
        </w:rPr>
        <w:t xml:space="preserve"> not for ASHAs.</w:t>
      </w:r>
    </w:p>
    <w:p w14:paraId="7DAB203C" w14:textId="2D56C9C1" w:rsidR="00FD69DE" w:rsidRDefault="00FD69DE" w:rsidP="00BC3AFA">
      <w:pPr>
        <w:spacing w:after="0" w:line="360" w:lineRule="auto"/>
        <w:ind w:firstLine="720"/>
        <w:jc w:val="both"/>
        <w:rPr>
          <w:rFonts w:eastAsia="Calibri" w:cs="Calibri"/>
          <w:color w:val="000000"/>
        </w:rPr>
      </w:pPr>
      <w:r w:rsidRPr="00FD69DE">
        <w:rPr>
          <w:rFonts w:eastAsia="Calibri" w:cs="Calibri"/>
          <w:color w:val="000000"/>
        </w:rPr>
        <w:t xml:space="preserve">My realization underscored </w:t>
      </w:r>
      <w:r>
        <w:rPr>
          <w:rFonts w:eastAsia="Calibri" w:cs="Calibri"/>
          <w:color w:val="000000"/>
        </w:rPr>
        <w:t xml:space="preserve">just </w:t>
      </w:r>
      <w:r w:rsidRPr="00FD69DE">
        <w:rPr>
          <w:rFonts w:eastAsia="Calibri" w:cs="Calibri"/>
          <w:color w:val="000000"/>
        </w:rPr>
        <w:t>how</w:t>
      </w:r>
      <w:r>
        <w:rPr>
          <w:rFonts w:eastAsia="Calibri" w:cs="Calibri"/>
          <w:color w:val="000000"/>
        </w:rPr>
        <w:t xml:space="preserve"> much</w:t>
      </w:r>
      <w:r w:rsidRPr="00FD69DE">
        <w:rPr>
          <w:rFonts w:eastAsia="Calibri" w:cs="Calibri"/>
          <w:color w:val="000000"/>
        </w:rPr>
        <w:t xml:space="preserve"> the health system strategically benefits from </w:t>
      </w:r>
      <w:proofErr w:type="spellStart"/>
      <w:r w:rsidRPr="00FD69DE">
        <w:rPr>
          <w:rFonts w:eastAsia="Calibri" w:cs="Calibri"/>
          <w:color w:val="000000"/>
        </w:rPr>
        <w:t>ASHAs’</w:t>
      </w:r>
      <w:proofErr w:type="spellEnd"/>
      <w:r w:rsidRPr="00FD69DE">
        <w:rPr>
          <w:rFonts w:eastAsia="Calibri" w:cs="Calibri"/>
          <w:color w:val="000000"/>
        </w:rPr>
        <w:t xml:space="preserve"> </w:t>
      </w:r>
      <w:r w:rsidR="00306EA7">
        <w:rPr>
          <w:rFonts w:eastAsia="Calibri" w:cs="Calibri"/>
          <w:color w:val="000000"/>
        </w:rPr>
        <w:t>difficulties with</w:t>
      </w:r>
      <w:r w:rsidRPr="00FD69DE">
        <w:rPr>
          <w:rFonts w:eastAsia="Calibri" w:cs="Calibri"/>
          <w:color w:val="000000"/>
        </w:rPr>
        <w:t xml:space="preserve"> resist</w:t>
      </w:r>
      <w:r w:rsidR="00306EA7">
        <w:rPr>
          <w:rFonts w:eastAsia="Calibri" w:cs="Calibri"/>
          <w:color w:val="000000"/>
        </w:rPr>
        <w:t>ance</w:t>
      </w:r>
      <w:r w:rsidRPr="00FD69DE">
        <w:rPr>
          <w:rFonts w:eastAsia="Calibri" w:cs="Calibri"/>
          <w:color w:val="000000"/>
        </w:rPr>
        <w:t>, driven by their limited authority, financial insecurity, and lack of institutional support. As the default workforce for unassigned or undesirable tasks, ASHAs absorb</w:t>
      </w:r>
      <w:r w:rsidR="00E60916">
        <w:rPr>
          <w:rFonts w:eastAsia="Calibri" w:cs="Calibri"/>
          <w:color w:val="000000"/>
        </w:rPr>
        <w:t>ed</w:t>
      </w:r>
      <w:r w:rsidRPr="00FD69DE">
        <w:rPr>
          <w:rFonts w:eastAsia="Calibri" w:cs="Calibri"/>
          <w:color w:val="000000"/>
        </w:rPr>
        <w:t xml:space="preserve"> excess burdens that others refuse. By maintaining this imbalance, the system not only reinforces their disempowerment but also ensures its own uninterrupted functioning.</w:t>
      </w:r>
    </w:p>
    <w:p w14:paraId="19F78145" w14:textId="77777777" w:rsidR="000A59EA" w:rsidRDefault="000A59EA" w:rsidP="00BC3AFA">
      <w:pPr>
        <w:spacing w:after="0" w:line="360" w:lineRule="auto"/>
        <w:ind w:firstLine="720"/>
        <w:jc w:val="both"/>
        <w:rPr>
          <w:rFonts w:eastAsia="Calibri" w:cs="Calibri"/>
          <w:color w:val="000000"/>
        </w:rPr>
      </w:pPr>
    </w:p>
    <w:p w14:paraId="3C1B64E3" w14:textId="77777777" w:rsidR="00592EED" w:rsidRDefault="000D6595" w:rsidP="00592EED">
      <w:pPr>
        <w:spacing w:after="0" w:line="360" w:lineRule="auto"/>
        <w:jc w:val="both"/>
        <w:rPr>
          <w:b/>
          <w:bCs/>
          <w:i/>
          <w:iCs/>
        </w:rPr>
      </w:pPr>
      <w:r>
        <w:rPr>
          <w:b/>
          <w:bCs/>
          <w:i/>
          <w:iCs/>
        </w:rPr>
        <w:t>Coercion</w:t>
      </w:r>
      <w:r w:rsidR="002475CB">
        <w:rPr>
          <w:b/>
          <w:bCs/>
          <w:i/>
          <w:iCs/>
        </w:rPr>
        <w:t xml:space="preserve"> Through </w:t>
      </w:r>
      <w:r>
        <w:rPr>
          <w:b/>
          <w:bCs/>
          <w:i/>
          <w:iCs/>
        </w:rPr>
        <w:t xml:space="preserve">Financial </w:t>
      </w:r>
      <w:r w:rsidR="002475CB">
        <w:rPr>
          <w:b/>
          <w:bCs/>
          <w:i/>
          <w:iCs/>
        </w:rPr>
        <w:t>Incentives</w:t>
      </w:r>
    </w:p>
    <w:p w14:paraId="5D1B38EB" w14:textId="46295E81" w:rsidR="00F85229" w:rsidRPr="00592EED" w:rsidRDefault="004C5F35" w:rsidP="00592EED">
      <w:pPr>
        <w:spacing w:after="0" w:line="360" w:lineRule="auto"/>
        <w:ind w:firstLine="720"/>
        <w:jc w:val="both"/>
        <w:rPr>
          <w:b/>
          <w:bCs/>
          <w:i/>
          <w:iCs/>
        </w:rPr>
      </w:pPr>
      <w:r w:rsidRPr="004C5F35">
        <w:lastRenderedPageBreak/>
        <w:t>As Foucault argues, power often operates not through overt force but through subtle mechanisms of control</w:t>
      </w:r>
      <w:r>
        <w:t xml:space="preserve"> </w:t>
      </w:r>
      <w:r>
        <w:fldChar w:fldCharType="begin"/>
      </w:r>
      <w:r>
        <w:instrText xml:space="preserve"> ADDIN ZOTERO_ITEM CSL_CITATION {"citationID":"cwCkzxxH","properties":{"formattedCitation":"(6)","plainCitation":"(6)","noteIndex":0},"citationItems":[{"id":733,"uris":["http://zotero.org/groups/5883033/items/X8CTLFWH"],"itemData":{"id":733,"type":"book","call-number":"HV8666 .F6813 1977","edition":"1st American ed","event-place":"New York","ISBN":"978-0-394-49942-0","language":"engfre","number-of-pages":"333","publisher":"Pantheon Books","publisher-place":"New York","source":"Library of Congress ISBN","title":"Discipline and punish: the birth of the prison","title-short":"Discipline and punish","author":[{"family":"Foucault","given":"Michel"}],"issued":{"date-parts":[["1977"]]}}}],"schema":"https://github.com/citation-style-language/schema/raw/master/csl-citation.json"} </w:instrText>
      </w:r>
      <w:r>
        <w:fldChar w:fldCharType="separate"/>
      </w:r>
      <w:r w:rsidRPr="004C5F35">
        <w:rPr>
          <w:rFonts w:ascii="Aptos" w:hAnsi="Aptos"/>
        </w:rPr>
        <w:t>(6)</w:t>
      </w:r>
      <w:r>
        <w:fldChar w:fldCharType="end"/>
      </w:r>
      <w:r>
        <w:t>. I</w:t>
      </w:r>
      <w:r w:rsidRPr="004C5F35">
        <w:t>n the case of ASHAs, financial incentives function as one such mechanism</w:t>
      </w:r>
      <w:r w:rsidR="003C751C" w:rsidRPr="003C751C">
        <w:t>.</w:t>
      </w:r>
      <w:r w:rsidR="003C751C">
        <w:t xml:space="preserve"> </w:t>
      </w:r>
      <w:r w:rsidR="003C4A5C">
        <w:t xml:space="preserve">ASHAs are often </w:t>
      </w:r>
      <w:r w:rsidR="007A2EEB">
        <w:t>subtly coerced into completing tasks</w:t>
      </w:r>
      <w:r>
        <w:t>,</w:t>
      </w:r>
      <w:r w:rsidR="004459AA">
        <w:t xml:space="preserve"> </w:t>
      </w:r>
      <w:r w:rsidR="002A2D0D">
        <w:t>as they depend on</w:t>
      </w:r>
      <w:r w:rsidR="004459AA">
        <w:t xml:space="preserve"> </w:t>
      </w:r>
      <w:r w:rsidR="00C436E1">
        <w:t>financial</w:t>
      </w:r>
      <w:r w:rsidR="002A2D0D">
        <w:t xml:space="preserve"> </w:t>
      </w:r>
      <w:r w:rsidR="00F57DEC" w:rsidRPr="00F57DEC">
        <w:t>incentives</w:t>
      </w:r>
      <w:r w:rsidR="002A2D0D">
        <w:t xml:space="preserve"> </w:t>
      </w:r>
      <w:r w:rsidR="004459AA">
        <w:t>to</w:t>
      </w:r>
      <w:r w:rsidR="00AB762F">
        <w:t xml:space="preserve"> supplement their </w:t>
      </w:r>
      <w:r w:rsidR="00535911">
        <w:t>meager guaranteed honorarium</w:t>
      </w:r>
      <w:r w:rsidR="00F52F97" w:rsidRPr="00F52F97">
        <w:t xml:space="preserve">. </w:t>
      </w:r>
      <w:r w:rsidR="00A04D8D">
        <w:t xml:space="preserve">As ASHAs are at a particularly vulnerable position </w:t>
      </w:r>
      <w:r w:rsidR="00A04D8D" w:rsidRPr="00A04D8D">
        <w:t>in the health system</w:t>
      </w:r>
      <w:r w:rsidR="00A04D8D">
        <w:t>,</w:t>
      </w:r>
      <w:r w:rsidR="00A04D8D" w:rsidRPr="00A04D8D">
        <w:t xml:space="preserve"> and in constant need of</w:t>
      </w:r>
      <w:r w:rsidR="00A04D8D">
        <w:t xml:space="preserve"> supplementing their</w:t>
      </w:r>
      <w:r w:rsidR="00A04D8D" w:rsidRPr="00A04D8D">
        <w:t xml:space="preserve"> </w:t>
      </w:r>
      <w:r w:rsidR="00075483">
        <w:t xml:space="preserve">modest </w:t>
      </w:r>
      <w:r w:rsidR="00A04D8D" w:rsidRPr="00A04D8D">
        <w:t xml:space="preserve">income, they are </w:t>
      </w:r>
      <w:r w:rsidR="00A04D8D">
        <w:t>forced</w:t>
      </w:r>
      <w:r w:rsidR="00A04D8D" w:rsidRPr="00A04D8D">
        <w:t xml:space="preserve"> to </w:t>
      </w:r>
      <w:r w:rsidR="00ED443F">
        <w:t>accept</w:t>
      </w:r>
      <w:r w:rsidR="00A04D8D" w:rsidRPr="00A04D8D">
        <w:t xml:space="preserve"> incentive</w:t>
      </w:r>
      <w:r w:rsidR="00A04D8D">
        <w:t>-based tasks</w:t>
      </w:r>
      <w:r w:rsidR="00A04D8D" w:rsidRPr="00A04D8D">
        <w:t>, no matter how small.</w:t>
      </w:r>
      <w:r w:rsidR="00172694">
        <w:t xml:space="preserve"> </w:t>
      </w:r>
      <w:r w:rsidR="006B6408">
        <w:t>As those in the health system know this,</w:t>
      </w:r>
      <w:r w:rsidR="00F85229">
        <w:t xml:space="preserve"> work is pushed further down the hierarchical chain until it reaches </w:t>
      </w:r>
      <w:r w:rsidR="00C85BCA">
        <w:t>the ASHA</w:t>
      </w:r>
      <w:r w:rsidR="001177A0">
        <w:t xml:space="preserve"> – a </w:t>
      </w:r>
      <w:r w:rsidR="00301C99">
        <w:t xml:space="preserve">vulnerable </w:t>
      </w:r>
      <w:r w:rsidR="001177A0">
        <w:t xml:space="preserve">woman </w:t>
      </w:r>
      <w:r w:rsidR="00C85BCA">
        <w:t>who cares deeply about supporting her community, but also</w:t>
      </w:r>
      <w:r w:rsidR="001177A0">
        <w:t xml:space="preserve"> about</w:t>
      </w:r>
      <w:r w:rsidR="00C85BCA">
        <w:t xml:space="preserve"> supplementing her income to support her family</w:t>
      </w:r>
      <w:r w:rsidR="00F85229">
        <w:t xml:space="preserve">. While this largely manifests in health-related work, </w:t>
      </w:r>
      <w:r w:rsidR="001177A0">
        <w:t>ASHAs</w:t>
      </w:r>
      <w:r w:rsidR="00F85229">
        <w:t xml:space="preserve"> are pulled into any type of work that needs manpower. </w:t>
      </w:r>
    </w:p>
    <w:p w14:paraId="1A299E62" w14:textId="139C29EC" w:rsidR="00F85229" w:rsidRPr="00D25233" w:rsidRDefault="00F85229" w:rsidP="00BC3AFA">
      <w:pPr>
        <w:spacing w:after="0" w:line="360" w:lineRule="auto"/>
        <w:ind w:firstLine="720"/>
        <w:jc w:val="both"/>
      </w:pPr>
      <w:r>
        <w:t xml:space="preserve">When discussing their involvement in non-health work, several ASHAs told me – in painstaking detail – how they desperately chased the promise of 700 </w:t>
      </w:r>
      <w:r w:rsidR="00E13DDD">
        <w:t>rupees</w:t>
      </w:r>
      <w:r>
        <w:t xml:space="preserve"> (approximately </w:t>
      </w:r>
      <w:r w:rsidR="00030B8B">
        <w:t>$</w:t>
      </w:r>
      <w:r>
        <w:t xml:space="preserve">8 USD) during </w:t>
      </w:r>
      <w:r w:rsidR="00FE3FEB">
        <w:t>a recent</w:t>
      </w:r>
      <w:r w:rsidR="00E13DDD">
        <w:t xml:space="preserve"> </w:t>
      </w:r>
      <w:r>
        <w:t xml:space="preserve">election. </w:t>
      </w:r>
      <w:r w:rsidR="009D20DF">
        <w:t xml:space="preserve"> </w:t>
      </w:r>
      <w:r w:rsidR="00E13DDD">
        <w:t>“</w:t>
      </w:r>
      <w:r w:rsidRPr="00577D92">
        <w:rPr>
          <w:i/>
          <w:iCs/>
        </w:rPr>
        <w:t>They got us all to this</w:t>
      </w:r>
      <w:r>
        <w:rPr>
          <w:i/>
          <w:iCs/>
        </w:rPr>
        <w:t xml:space="preserve"> election</w:t>
      </w:r>
      <w:r w:rsidRPr="00577D92">
        <w:rPr>
          <w:i/>
          <w:iCs/>
        </w:rPr>
        <w:t xml:space="preserve"> training</w:t>
      </w:r>
      <w:r>
        <w:rPr>
          <w:i/>
          <w:iCs/>
        </w:rPr>
        <w:t xml:space="preserve"> and</w:t>
      </w:r>
      <w:r w:rsidRPr="00577D92">
        <w:rPr>
          <w:i/>
          <w:iCs/>
        </w:rPr>
        <w:t xml:space="preserve"> told us that we’ll get 700</w:t>
      </w:r>
      <w:r w:rsidR="00485422">
        <w:rPr>
          <w:i/>
          <w:iCs/>
        </w:rPr>
        <w:t xml:space="preserve"> rupees</w:t>
      </w:r>
      <w:r>
        <w:rPr>
          <w:i/>
          <w:iCs/>
        </w:rPr>
        <w:t>. W</w:t>
      </w:r>
      <w:r w:rsidRPr="00577D92">
        <w:rPr>
          <w:i/>
          <w:iCs/>
        </w:rPr>
        <w:t>e started working with the</w:t>
      </w:r>
      <w:r>
        <w:rPr>
          <w:i/>
          <w:iCs/>
        </w:rPr>
        <w:t>se</w:t>
      </w:r>
      <w:r w:rsidRPr="00577D92">
        <w:rPr>
          <w:i/>
          <w:iCs/>
        </w:rPr>
        <w:t xml:space="preserve"> hopes. They </w:t>
      </w:r>
      <w:r>
        <w:rPr>
          <w:i/>
          <w:iCs/>
        </w:rPr>
        <w:t>made</w:t>
      </w:r>
      <w:r w:rsidRPr="00577D92">
        <w:rPr>
          <w:i/>
          <w:iCs/>
        </w:rPr>
        <w:t xml:space="preserve"> us go house</w:t>
      </w:r>
      <w:r>
        <w:rPr>
          <w:i/>
          <w:iCs/>
        </w:rPr>
        <w:t>-t</w:t>
      </w:r>
      <w:r w:rsidRPr="00577D92">
        <w:rPr>
          <w:i/>
          <w:iCs/>
        </w:rPr>
        <w:t>o</w:t>
      </w:r>
      <w:r>
        <w:rPr>
          <w:i/>
          <w:iCs/>
        </w:rPr>
        <w:t>-</w:t>
      </w:r>
      <w:r w:rsidRPr="00577D92">
        <w:rPr>
          <w:i/>
          <w:iCs/>
        </w:rPr>
        <w:t xml:space="preserve">house to see who </w:t>
      </w:r>
      <w:r>
        <w:rPr>
          <w:i/>
          <w:iCs/>
        </w:rPr>
        <w:t>was eligible to vote</w:t>
      </w:r>
      <w:r w:rsidRPr="00577D92">
        <w:rPr>
          <w:i/>
          <w:iCs/>
        </w:rPr>
        <w:t>. First</w:t>
      </w:r>
      <w:r>
        <w:rPr>
          <w:i/>
          <w:iCs/>
        </w:rPr>
        <w:t>,</w:t>
      </w:r>
      <w:r w:rsidRPr="00577D92">
        <w:rPr>
          <w:i/>
          <w:iCs/>
        </w:rPr>
        <w:t xml:space="preserve"> we went to </w:t>
      </w:r>
      <w:r>
        <w:rPr>
          <w:i/>
          <w:iCs/>
        </w:rPr>
        <w:t>each</w:t>
      </w:r>
      <w:r w:rsidRPr="00577D92">
        <w:rPr>
          <w:i/>
          <w:iCs/>
        </w:rPr>
        <w:t xml:space="preserve"> hous</w:t>
      </w:r>
      <w:r>
        <w:rPr>
          <w:i/>
          <w:iCs/>
        </w:rPr>
        <w:t>e</w:t>
      </w:r>
      <w:r w:rsidRPr="00577D92">
        <w:rPr>
          <w:i/>
          <w:iCs/>
        </w:rPr>
        <w:t xml:space="preserve"> – we made nothing. Then we got to the polling location at 5:30am. Any place where people had drunk tea and threw the cup, the ASHAs were the ones going and picking them up. They said because people need masks and sanitizers, this was health-related, so this was our duty. Then after the election they told us you need to get </w:t>
      </w:r>
      <w:r>
        <w:rPr>
          <w:i/>
          <w:iCs/>
        </w:rPr>
        <w:t>the incentiv</w:t>
      </w:r>
      <w:r w:rsidR="00485422">
        <w:rPr>
          <w:i/>
          <w:iCs/>
        </w:rPr>
        <w:t>e</w:t>
      </w:r>
      <w:r w:rsidRPr="00577D92">
        <w:rPr>
          <w:i/>
          <w:iCs/>
        </w:rPr>
        <w:t xml:space="preserve"> from </w:t>
      </w:r>
      <w:r>
        <w:rPr>
          <w:i/>
          <w:iCs/>
        </w:rPr>
        <w:t>the</w:t>
      </w:r>
      <w:r w:rsidRPr="00577D92">
        <w:rPr>
          <w:i/>
          <w:iCs/>
        </w:rPr>
        <w:t xml:space="preserve"> hospital. So</w:t>
      </w:r>
      <w:r>
        <w:rPr>
          <w:i/>
          <w:iCs/>
        </w:rPr>
        <w:t>,</w:t>
      </w:r>
      <w:r w:rsidRPr="00577D92">
        <w:rPr>
          <w:i/>
          <w:iCs/>
        </w:rPr>
        <w:t xml:space="preserve"> we used our </w:t>
      </w:r>
      <w:r>
        <w:rPr>
          <w:i/>
          <w:iCs/>
        </w:rPr>
        <w:t>ow</w:t>
      </w:r>
      <w:r w:rsidR="00485422">
        <w:rPr>
          <w:i/>
          <w:iCs/>
        </w:rPr>
        <w:t>n</w:t>
      </w:r>
      <w:r>
        <w:rPr>
          <w:i/>
          <w:iCs/>
        </w:rPr>
        <w:t xml:space="preserve"> </w:t>
      </w:r>
      <w:r w:rsidRPr="00577D92">
        <w:rPr>
          <w:i/>
          <w:iCs/>
        </w:rPr>
        <w:t xml:space="preserve">money and got there – then you know what they said? </w:t>
      </w:r>
      <w:r>
        <w:rPr>
          <w:i/>
          <w:iCs/>
        </w:rPr>
        <w:t>‘</w:t>
      </w:r>
      <w:r w:rsidRPr="00577D92">
        <w:rPr>
          <w:i/>
          <w:iCs/>
        </w:rPr>
        <w:t xml:space="preserve">Your </w:t>
      </w:r>
      <w:r>
        <w:rPr>
          <w:i/>
          <w:iCs/>
        </w:rPr>
        <w:t>booth level officer (BLO)</w:t>
      </w:r>
      <w:r w:rsidRPr="00577D92">
        <w:rPr>
          <w:i/>
          <w:iCs/>
        </w:rPr>
        <w:t xml:space="preserve"> should give this to you</w:t>
      </w:r>
      <w:r>
        <w:rPr>
          <w:i/>
          <w:iCs/>
        </w:rPr>
        <w:t>’</w:t>
      </w:r>
      <w:r w:rsidRPr="00577D92">
        <w:rPr>
          <w:i/>
          <w:iCs/>
        </w:rPr>
        <w:t>. Then we went back to ask the BLO</w:t>
      </w:r>
      <w:r>
        <w:rPr>
          <w:i/>
          <w:iCs/>
        </w:rPr>
        <w:t xml:space="preserve">, </w:t>
      </w:r>
      <w:r w:rsidRPr="00577D92">
        <w:rPr>
          <w:i/>
          <w:iCs/>
        </w:rPr>
        <w:t>and they said</w:t>
      </w:r>
      <w:r>
        <w:rPr>
          <w:i/>
          <w:iCs/>
        </w:rPr>
        <w:t>,</w:t>
      </w:r>
      <w:r w:rsidRPr="00577D92">
        <w:rPr>
          <w:i/>
          <w:iCs/>
        </w:rPr>
        <w:t xml:space="preserve"> </w:t>
      </w:r>
      <w:r>
        <w:rPr>
          <w:rFonts w:ascii="Aptos" w:hAnsi="Aptos" w:cs="Aptos"/>
          <w:i/>
          <w:iCs/>
        </w:rPr>
        <w:t>‘</w:t>
      </w:r>
      <w:r w:rsidRPr="00577D92">
        <w:rPr>
          <w:i/>
          <w:iCs/>
        </w:rPr>
        <w:t xml:space="preserve">you need </w:t>
      </w:r>
      <w:r>
        <w:rPr>
          <w:i/>
          <w:iCs/>
        </w:rPr>
        <w:t>to ask</w:t>
      </w:r>
      <w:r w:rsidRPr="00577D92">
        <w:rPr>
          <w:i/>
          <w:iCs/>
        </w:rPr>
        <w:t xml:space="preserve"> the </w:t>
      </w:r>
      <w:proofErr w:type="gramStart"/>
      <w:r w:rsidRPr="00577D92">
        <w:rPr>
          <w:i/>
          <w:iCs/>
        </w:rPr>
        <w:t>state</w:t>
      </w:r>
      <w:proofErr w:type="gramEnd"/>
      <w:r w:rsidRPr="00577D92">
        <w:rPr>
          <w:i/>
          <w:iCs/>
        </w:rPr>
        <w:t xml:space="preserve"> </w:t>
      </w:r>
      <w:proofErr w:type="gramStart"/>
      <w:r w:rsidRPr="00577D92">
        <w:rPr>
          <w:i/>
          <w:iCs/>
        </w:rPr>
        <w:t>government</w:t>
      </w:r>
      <w:r>
        <w:rPr>
          <w:i/>
          <w:iCs/>
        </w:rPr>
        <w:t>’</w:t>
      </w:r>
      <w:r w:rsidRPr="00577D92">
        <w:rPr>
          <w:i/>
          <w:iCs/>
        </w:rPr>
        <w:t>.</w:t>
      </w:r>
      <w:proofErr w:type="gramEnd"/>
      <w:r w:rsidRPr="00577D92">
        <w:rPr>
          <w:i/>
          <w:iCs/>
        </w:rPr>
        <w:t xml:space="preserve"> Then we tried to go to </w:t>
      </w:r>
      <w:r>
        <w:rPr>
          <w:i/>
          <w:iCs/>
        </w:rPr>
        <w:t xml:space="preserve">the senior medical officer, and </w:t>
      </w:r>
      <w:r w:rsidRPr="00577D92">
        <w:rPr>
          <w:i/>
          <w:iCs/>
        </w:rPr>
        <w:t xml:space="preserve">he said go to the </w:t>
      </w:r>
      <w:r>
        <w:rPr>
          <w:i/>
          <w:iCs/>
        </w:rPr>
        <w:t>district commissioner officer</w:t>
      </w:r>
      <w:r w:rsidRPr="00577D92">
        <w:rPr>
          <w:i/>
          <w:iCs/>
        </w:rPr>
        <w:t>.  Ma</w:t>
      </w:r>
      <w:r>
        <w:rPr>
          <w:i/>
          <w:iCs/>
        </w:rPr>
        <w:t>’a</w:t>
      </w:r>
      <w:r w:rsidRPr="00577D92">
        <w:rPr>
          <w:i/>
          <w:iCs/>
        </w:rPr>
        <w:t xml:space="preserve">m, in this effort to get 700, think of how much we spent. </w:t>
      </w:r>
      <w:r>
        <w:rPr>
          <w:i/>
          <w:iCs/>
        </w:rPr>
        <w:t>Then</w:t>
      </w:r>
      <w:r w:rsidRPr="00577D92">
        <w:rPr>
          <w:i/>
          <w:iCs/>
        </w:rPr>
        <w:t xml:space="preserve"> finally we found out that we</w:t>
      </w:r>
      <w:r>
        <w:rPr>
          <w:rFonts w:ascii="Aptos" w:hAnsi="Aptos" w:cs="Aptos"/>
          <w:i/>
          <w:iCs/>
        </w:rPr>
        <w:t xml:space="preserve"> were</w:t>
      </w:r>
      <w:r w:rsidRPr="00577D92">
        <w:rPr>
          <w:i/>
          <w:iCs/>
        </w:rPr>
        <w:t xml:space="preserve"> only supposed to be getting 250</w:t>
      </w:r>
      <w:r>
        <w:rPr>
          <w:i/>
          <w:iCs/>
        </w:rPr>
        <w:t>, b</w:t>
      </w:r>
      <w:r w:rsidRPr="00577D92">
        <w:rPr>
          <w:i/>
          <w:iCs/>
        </w:rPr>
        <w:t>ut that didn</w:t>
      </w:r>
      <w:r w:rsidRPr="00577D92">
        <w:rPr>
          <w:rFonts w:ascii="Aptos" w:hAnsi="Aptos" w:cs="Aptos"/>
          <w:i/>
          <w:iCs/>
        </w:rPr>
        <w:t>’</w:t>
      </w:r>
      <w:r w:rsidRPr="00577D92">
        <w:rPr>
          <w:i/>
          <w:iCs/>
        </w:rPr>
        <w:t>t even happen.</w:t>
      </w:r>
      <w:r w:rsidR="001177A0">
        <w:rPr>
          <w:rFonts w:ascii="MS Gothic" w:eastAsia="MS Gothic" w:hAnsi="MS Gothic" w:cs="MS Gothic"/>
          <w:i/>
          <w:iCs/>
        </w:rPr>
        <w:t xml:space="preserve"> </w:t>
      </w:r>
      <w:r w:rsidRPr="00577D92">
        <w:rPr>
          <w:i/>
          <w:iCs/>
        </w:rPr>
        <w:t>We finally gave up following up on this. They made us go crazy</w:t>
      </w:r>
      <w:r>
        <w:rPr>
          <w:i/>
          <w:iCs/>
        </w:rPr>
        <w:t xml:space="preserve">! </w:t>
      </w:r>
      <w:r w:rsidRPr="00577D92">
        <w:rPr>
          <w:i/>
          <w:iCs/>
        </w:rPr>
        <w:t xml:space="preserve">We got all their votes put in, and they didn’t even give us 1 </w:t>
      </w:r>
      <w:r w:rsidR="00FC1CF9">
        <w:rPr>
          <w:i/>
          <w:iCs/>
        </w:rPr>
        <w:t>rupee</w:t>
      </w:r>
      <w:r w:rsidRPr="00577D92">
        <w:rPr>
          <w:i/>
          <w:iCs/>
        </w:rPr>
        <w:t xml:space="preserve"> after that.</w:t>
      </w:r>
      <w:r w:rsidR="00FC1CF9">
        <w:rPr>
          <w:i/>
          <w:iCs/>
        </w:rPr>
        <w:t>”</w:t>
      </w:r>
    </w:p>
    <w:p w14:paraId="2F7FE278" w14:textId="4E122C4D" w:rsidR="00F85229" w:rsidRDefault="00F85229" w:rsidP="00BC3AFA">
      <w:pPr>
        <w:spacing w:after="0" w:line="360" w:lineRule="auto"/>
        <w:ind w:firstLine="720"/>
        <w:jc w:val="both"/>
      </w:pPr>
      <w:r>
        <w:t xml:space="preserve">While this </w:t>
      </w:r>
      <w:r w:rsidR="00AE7690">
        <w:t>was</w:t>
      </w:r>
      <w:r w:rsidR="001177A0">
        <w:t xml:space="preserve"> not</w:t>
      </w:r>
      <w:r w:rsidR="00AE7690">
        <w:t xml:space="preserve"> likely</w:t>
      </w:r>
      <w:r>
        <w:t xml:space="preserve"> the intention of those in the health system, </w:t>
      </w:r>
      <w:r w:rsidR="001177A0">
        <w:t>the</w:t>
      </w:r>
      <w:r>
        <w:t xml:space="preserve"> ASHAs felt that they had been lured</w:t>
      </w:r>
      <w:r w:rsidR="00AE7690">
        <w:t xml:space="preserve"> into work</w:t>
      </w:r>
      <w:r>
        <w:t xml:space="preserve"> with false incentives</w:t>
      </w:r>
      <w:r w:rsidR="00AE7690">
        <w:t xml:space="preserve">. They felt </w:t>
      </w:r>
      <w:r>
        <w:t xml:space="preserve">forced to do work that didn’t have any </w:t>
      </w:r>
      <w:r w:rsidR="00763CD2">
        <w:t xml:space="preserve">direct health </w:t>
      </w:r>
      <w:r>
        <w:t>connection</w:t>
      </w:r>
      <w:r w:rsidR="00763CD2">
        <w:t xml:space="preserve">, just so they </w:t>
      </w:r>
      <w:r>
        <w:t xml:space="preserve">would be able to take home extra money. This narrative was consistent across ASHAs, and it dissuaded them from wanting to support the Ayushman registration process. </w:t>
      </w:r>
    </w:p>
    <w:p w14:paraId="73A08BBE" w14:textId="5C67CE48" w:rsidR="00E86E5B" w:rsidRDefault="00E86E5B" w:rsidP="00BC3AFA">
      <w:pPr>
        <w:spacing w:after="0" w:line="360" w:lineRule="auto"/>
        <w:ind w:firstLine="720"/>
        <w:jc w:val="both"/>
      </w:pPr>
      <w:r w:rsidRPr="00E86E5B">
        <w:t>This pattern of coercion through financial incentives highlights how the</w:t>
      </w:r>
      <w:r>
        <w:t xml:space="preserve"> health</w:t>
      </w:r>
      <w:r w:rsidRPr="00E86E5B">
        <w:t xml:space="preserve"> system exploits </w:t>
      </w:r>
      <w:proofErr w:type="spellStart"/>
      <w:r w:rsidRPr="00E86E5B">
        <w:t>ASHAs'</w:t>
      </w:r>
      <w:proofErr w:type="spellEnd"/>
      <w:r w:rsidRPr="00E86E5B">
        <w:t xml:space="preserve"> financial </w:t>
      </w:r>
      <w:r w:rsidR="0038286F">
        <w:t>insecurity</w:t>
      </w:r>
      <w:r w:rsidRPr="00E86E5B">
        <w:t xml:space="preserve"> to ensure compliance. By keeping them dependent on unreliable </w:t>
      </w:r>
      <w:r w:rsidRPr="00E86E5B">
        <w:lastRenderedPageBreak/>
        <w:t>incentives, the system maintains control over their labor, making resistance futile through the constant promise of future payments</w:t>
      </w:r>
      <w:r>
        <w:t xml:space="preserve">, </w:t>
      </w:r>
      <w:r w:rsidRPr="00E86E5B">
        <w:t>while continuing to benefit from their efforts.</w:t>
      </w:r>
    </w:p>
    <w:p w14:paraId="1C8C2E3F" w14:textId="77777777" w:rsidR="00F24D21" w:rsidRDefault="00F24D21" w:rsidP="00BC3AFA">
      <w:pPr>
        <w:spacing w:after="0" w:line="360" w:lineRule="auto"/>
        <w:ind w:firstLine="720"/>
        <w:jc w:val="both"/>
      </w:pPr>
    </w:p>
    <w:p w14:paraId="581FD20F" w14:textId="287D8D40" w:rsidR="00F85229" w:rsidRDefault="00F85229" w:rsidP="00BC3AFA">
      <w:pPr>
        <w:spacing w:after="0" w:line="360" w:lineRule="auto"/>
        <w:jc w:val="both"/>
        <w:rPr>
          <w:b/>
          <w:bCs/>
          <w:i/>
          <w:iCs/>
        </w:rPr>
      </w:pPr>
      <w:r w:rsidRPr="00CD65F5">
        <w:rPr>
          <w:b/>
          <w:bCs/>
          <w:i/>
          <w:iCs/>
        </w:rPr>
        <w:t xml:space="preserve">Ayushman Registration: </w:t>
      </w:r>
      <w:r w:rsidR="00650400" w:rsidRPr="00CD65F5">
        <w:rPr>
          <w:b/>
          <w:bCs/>
          <w:i/>
          <w:iCs/>
        </w:rPr>
        <w:t>Coercion through Incentives</w:t>
      </w:r>
    </w:p>
    <w:p w14:paraId="017DD14A" w14:textId="69BABEE2" w:rsidR="00F85229" w:rsidRDefault="00F85229" w:rsidP="00BC3AFA">
      <w:pPr>
        <w:spacing w:after="0" w:line="360" w:lineRule="auto"/>
        <w:ind w:firstLine="720"/>
        <w:jc w:val="both"/>
      </w:pPr>
      <w:r w:rsidRPr="00C9343C">
        <w:rPr>
          <w:rFonts w:eastAsia="Calibri" w:cs="Calibri"/>
          <w:color w:val="000000"/>
        </w:rPr>
        <w:t xml:space="preserve">I went to meet </w:t>
      </w:r>
      <w:r w:rsidR="00084E30">
        <w:rPr>
          <w:rFonts w:eastAsia="Calibri" w:cs="Calibri"/>
          <w:color w:val="000000"/>
        </w:rPr>
        <w:t>Puja</w:t>
      </w:r>
      <w:r>
        <w:rPr>
          <w:rFonts w:eastAsia="Calibri" w:cs="Calibri"/>
          <w:color w:val="000000"/>
        </w:rPr>
        <w:t xml:space="preserve">*, an ASHA worker </w:t>
      </w:r>
      <w:r w:rsidR="00EC0F25">
        <w:rPr>
          <w:rFonts w:eastAsia="Calibri" w:cs="Calibri"/>
          <w:color w:val="000000"/>
        </w:rPr>
        <w:t xml:space="preserve">that </w:t>
      </w:r>
      <w:r>
        <w:rPr>
          <w:rFonts w:eastAsia="Calibri" w:cs="Calibri"/>
          <w:color w:val="000000"/>
        </w:rPr>
        <w:t>I hadn’t seen since the training.</w:t>
      </w:r>
      <w:r w:rsidRPr="00C9343C">
        <w:rPr>
          <w:rFonts w:eastAsia="Calibri" w:cs="Calibri"/>
          <w:color w:val="000000"/>
        </w:rPr>
        <w:t xml:space="preserve"> Before I could get a question out, </w:t>
      </w:r>
      <w:r w:rsidR="00084E30">
        <w:rPr>
          <w:rFonts w:eastAsia="Calibri" w:cs="Calibri"/>
          <w:color w:val="000000"/>
        </w:rPr>
        <w:t xml:space="preserve">Puja </w:t>
      </w:r>
      <w:r w:rsidRPr="00C9343C">
        <w:rPr>
          <w:rFonts w:eastAsia="Calibri" w:cs="Calibri"/>
          <w:color w:val="000000"/>
        </w:rPr>
        <w:t xml:space="preserve">– never one to </w:t>
      </w:r>
      <w:r w:rsidR="0030066A">
        <w:rPr>
          <w:rFonts w:eastAsia="Calibri" w:cs="Calibri"/>
          <w:color w:val="000000"/>
        </w:rPr>
        <w:t xml:space="preserve">not speak her mind </w:t>
      </w:r>
      <w:r w:rsidRPr="00C9343C">
        <w:rPr>
          <w:rFonts w:eastAsia="Calibri" w:cs="Calibri"/>
          <w:color w:val="000000"/>
        </w:rPr>
        <w:t xml:space="preserve">– </w:t>
      </w:r>
      <w:r w:rsidR="00912386">
        <w:rPr>
          <w:rFonts w:eastAsia="Calibri" w:cs="Calibri"/>
          <w:color w:val="000000"/>
        </w:rPr>
        <w:t>bluntly said</w:t>
      </w:r>
      <w:r w:rsidR="00BB06AE">
        <w:rPr>
          <w:rFonts w:eastAsia="Calibri" w:cs="Calibri"/>
          <w:color w:val="000000"/>
        </w:rPr>
        <w:t>,</w:t>
      </w:r>
      <w:r w:rsidRPr="00C9343C">
        <w:rPr>
          <w:rFonts w:eastAsia="Calibri" w:cs="Calibri"/>
          <w:color w:val="000000"/>
        </w:rPr>
        <w:t xml:space="preserve"> </w:t>
      </w:r>
      <w:r w:rsidR="00FC1CF9">
        <w:rPr>
          <w:rFonts w:eastAsia="Calibri" w:cs="Calibri"/>
          <w:color w:val="000000"/>
        </w:rPr>
        <w:t>“</w:t>
      </w:r>
      <w:r w:rsidR="00BB06AE">
        <w:rPr>
          <w:i/>
          <w:iCs/>
        </w:rPr>
        <w:t>T</w:t>
      </w:r>
      <w:r w:rsidRPr="00C9343C">
        <w:rPr>
          <w:i/>
          <w:iCs/>
        </w:rPr>
        <w:t>hese Ayushman cards have really put a lot of problem</w:t>
      </w:r>
      <w:r>
        <w:rPr>
          <w:i/>
          <w:iCs/>
        </w:rPr>
        <w:t>s</w:t>
      </w:r>
      <w:r w:rsidRPr="00C9343C">
        <w:rPr>
          <w:i/>
          <w:iCs/>
        </w:rPr>
        <w:t xml:space="preserve"> on us</w:t>
      </w:r>
      <w:r w:rsidR="00BB06AE">
        <w:rPr>
          <w:i/>
          <w:iCs/>
        </w:rPr>
        <w:t>.</w:t>
      </w:r>
      <w:r w:rsidR="00912386">
        <w:rPr>
          <w:i/>
          <w:iCs/>
        </w:rPr>
        <w:t xml:space="preserve">”  </w:t>
      </w:r>
      <w:r w:rsidRPr="00C9343C">
        <w:t>I asked her what she meant</w:t>
      </w:r>
      <w:r>
        <w:t>.</w:t>
      </w:r>
      <w:r w:rsidR="00BB06AE">
        <w:t xml:space="preserve"> </w:t>
      </w:r>
      <w:r w:rsidR="00FC1CF9">
        <w:t>“</w:t>
      </w:r>
      <w:r w:rsidR="006916C0">
        <w:rPr>
          <w:i/>
          <w:iCs/>
        </w:rPr>
        <w:t>Where is your notebook?</w:t>
      </w:r>
      <w:r w:rsidR="0043030E">
        <w:rPr>
          <w:i/>
          <w:iCs/>
        </w:rPr>
        <w:t xml:space="preserve">” </w:t>
      </w:r>
      <w:r w:rsidR="0043030E">
        <w:t>she asked me.</w:t>
      </w:r>
      <w:r w:rsidR="006916C0">
        <w:rPr>
          <w:i/>
          <w:iCs/>
        </w:rPr>
        <w:t xml:space="preserve"> </w:t>
      </w:r>
      <w:r w:rsidR="0043030E">
        <w:rPr>
          <w:i/>
          <w:iCs/>
        </w:rPr>
        <w:t>“</w:t>
      </w:r>
      <w:r w:rsidR="006916C0">
        <w:rPr>
          <w:i/>
          <w:iCs/>
        </w:rPr>
        <w:t>Write this down</w:t>
      </w:r>
      <w:r w:rsidR="006916C0" w:rsidRPr="006916C0">
        <w:t xml:space="preserve">. </w:t>
      </w:r>
      <w:r w:rsidRPr="00017D1A">
        <w:rPr>
          <w:i/>
          <w:iCs/>
        </w:rPr>
        <w:t xml:space="preserve">This isn’t </w:t>
      </w:r>
      <w:proofErr w:type="gramStart"/>
      <w:r w:rsidRPr="00017D1A">
        <w:rPr>
          <w:i/>
          <w:iCs/>
        </w:rPr>
        <w:t>some</w:t>
      </w:r>
      <w:proofErr w:type="gramEnd"/>
      <w:r w:rsidRPr="00017D1A">
        <w:rPr>
          <w:i/>
          <w:iCs/>
        </w:rPr>
        <w:t xml:space="preserve"> big incentive</w:t>
      </w:r>
      <w:r w:rsidR="00CD65F5">
        <w:rPr>
          <w:i/>
          <w:iCs/>
        </w:rPr>
        <w:t xml:space="preserve">. </w:t>
      </w:r>
      <w:r w:rsidRPr="00C9343C">
        <w:rPr>
          <w:i/>
          <w:iCs/>
        </w:rPr>
        <w:t>We get money from going around</w:t>
      </w:r>
      <w:r w:rsidR="0043030E">
        <w:rPr>
          <w:i/>
          <w:iCs/>
        </w:rPr>
        <w:t xml:space="preserve">, </w:t>
      </w:r>
      <w:r w:rsidR="00CE7836">
        <w:rPr>
          <w:i/>
          <w:iCs/>
        </w:rPr>
        <w:t>n</w:t>
      </w:r>
      <w:r w:rsidRPr="00C9343C">
        <w:rPr>
          <w:i/>
          <w:iCs/>
        </w:rPr>
        <w:t>ot from this kind of work</w:t>
      </w:r>
      <w:r>
        <w:rPr>
          <w:i/>
          <w:iCs/>
        </w:rPr>
        <w:t>!</w:t>
      </w:r>
      <w:r w:rsidR="00FC1CF9">
        <w:t xml:space="preserve">” </w:t>
      </w:r>
      <w:r w:rsidR="003825E3">
        <w:t>I messily jotted some notes as</w:t>
      </w:r>
      <w:r>
        <w:t xml:space="preserve"> we walked out of her house to find</w:t>
      </w:r>
      <w:r w:rsidR="003825E3">
        <w:t xml:space="preserve"> eligible</w:t>
      </w:r>
      <w:r>
        <w:t xml:space="preserve"> people to register.</w:t>
      </w:r>
      <w:r w:rsidRPr="00C9343C">
        <w:t xml:space="preserve"> </w:t>
      </w:r>
    </w:p>
    <w:p w14:paraId="61A5023D" w14:textId="78518563" w:rsidR="003C5D90" w:rsidRDefault="003C5D90" w:rsidP="00BC3AFA">
      <w:pPr>
        <w:spacing w:after="0" w:line="360" w:lineRule="auto"/>
        <w:ind w:firstLine="720"/>
        <w:jc w:val="both"/>
      </w:pPr>
      <w:r w:rsidRPr="003C5D90">
        <w:t>Puja’s frustration wasn’t just about the task itself</w:t>
      </w:r>
      <w:r w:rsidR="00C346ED">
        <w:t xml:space="preserve"> – </w:t>
      </w:r>
      <w:r w:rsidRPr="003C5D90">
        <w:t xml:space="preserve">it was about how </w:t>
      </w:r>
      <w:r w:rsidR="00C346ED">
        <w:t>this task</w:t>
      </w:r>
      <w:r w:rsidRPr="003C5D90">
        <w:t xml:space="preserve"> disrupted the work she relied on for </w:t>
      </w:r>
      <w:r w:rsidR="00E15F11">
        <w:t>higher incentives</w:t>
      </w:r>
      <w:r w:rsidRPr="003C5D90">
        <w:t xml:space="preserve">. </w:t>
      </w:r>
      <w:r w:rsidRPr="0077058D">
        <w:t>Registering people for</w:t>
      </w:r>
      <w:r w:rsidR="00C346ED" w:rsidRPr="0077058D">
        <w:t xml:space="preserve"> the</w:t>
      </w:r>
      <w:r w:rsidRPr="0077058D">
        <w:t xml:space="preserve"> Ayushman cards took time away from finding pregnant women, identifying those needing vaccines, and</w:t>
      </w:r>
      <w:r w:rsidRPr="003C5D90">
        <w:t xml:space="preserve"> escorting women to deliver babies</w:t>
      </w:r>
      <w:r w:rsidR="00C346ED">
        <w:t xml:space="preserve"> – </w:t>
      </w:r>
      <w:r w:rsidRPr="003C5D90">
        <w:t xml:space="preserve">tasks that were </w:t>
      </w:r>
      <w:r w:rsidR="0077058D">
        <w:t xml:space="preserve">typically </w:t>
      </w:r>
      <w:r w:rsidRPr="003C5D90">
        <w:t xml:space="preserve">tied to higher incentives. </w:t>
      </w:r>
      <w:r w:rsidR="00C64BEC">
        <w:t xml:space="preserve">The task-based incentive </w:t>
      </w:r>
      <w:r w:rsidRPr="003C5D90">
        <w:t xml:space="preserve">system </w:t>
      </w:r>
      <w:r w:rsidR="00D446FC">
        <w:t>means</w:t>
      </w:r>
      <w:r w:rsidRPr="003C5D90">
        <w:t xml:space="preserve"> that work</w:t>
      </w:r>
      <w:r w:rsidR="00D446FC">
        <w:t xml:space="preserve"> that is</w:t>
      </w:r>
      <w:r w:rsidRPr="003C5D90">
        <w:t xml:space="preserve"> framed </w:t>
      </w:r>
      <w:r w:rsidR="00423694">
        <w:t xml:space="preserve">to ASHAs </w:t>
      </w:r>
      <w:r w:rsidRPr="003C5D90">
        <w:t>as</w:t>
      </w:r>
      <w:r w:rsidR="00423694">
        <w:rPr>
          <w:i/>
          <w:iCs/>
        </w:rPr>
        <w:t xml:space="preserve"> optional</w:t>
      </w:r>
      <w:r w:rsidRPr="003C5D90">
        <w:t xml:space="preserve"> </w:t>
      </w:r>
      <w:r w:rsidR="00D446FC">
        <w:t>is</w:t>
      </w:r>
      <w:r w:rsidR="00423694">
        <w:t xml:space="preserve"> </w:t>
      </w:r>
      <w:proofErr w:type="gramStart"/>
      <w:r w:rsidR="00423694">
        <w:t>– in reality –</w:t>
      </w:r>
      <w:r w:rsidR="00D446FC">
        <w:t xml:space="preserve"> </w:t>
      </w:r>
      <w:r w:rsidR="00DD517C" w:rsidRPr="00D446FC">
        <w:rPr>
          <w:i/>
          <w:iCs/>
        </w:rPr>
        <w:t>necessary</w:t>
      </w:r>
      <w:proofErr w:type="gramEnd"/>
      <w:r w:rsidR="00DD517C">
        <w:t xml:space="preserve"> for financial survival</w:t>
      </w:r>
      <w:r w:rsidRPr="003C5D90">
        <w:t>.</w:t>
      </w:r>
      <w:r w:rsidR="00DD517C">
        <w:t xml:space="preserve"> </w:t>
      </w:r>
      <w:r w:rsidR="00DD517C" w:rsidRPr="00DD517C">
        <w:t xml:space="preserve">In addition to </w:t>
      </w:r>
      <w:r w:rsidR="00423694">
        <w:t>not being able to pursue higher incentives</w:t>
      </w:r>
      <w:r w:rsidR="00DD517C" w:rsidRPr="00DD517C">
        <w:t>, Puja also lost money. She had paid out-of-pocket to attend the training</w:t>
      </w:r>
      <w:r w:rsidR="00D870D8">
        <w:t xml:space="preserve"> session</w:t>
      </w:r>
      <w:r w:rsidR="00DD517C" w:rsidRPr="00DD517C">
        <w:t xml:space="preserve">, made multiple trips to get help with the app, and even purchased a notebook to manually track registrants when the app </w:t>
      </w:r>
      <w:r w:rsidR="00DD517C">
        <w:t>wasn’t connecting</w:t>
      </w:r>
      <w:r w:rsidR="00DD517C" w:rsidRPr="00DD517C">
        <w:t>. This wasn’t just an inconvenience</w:t>
      </w:r>
      <w:r w:rsidR="00DD517C">
        <w:t xml:space="preserve"> – </w:t>
      </w:r>
      <w:r w:rsidR="00DD517C" w:rsidRPr="00DD517C">
        <w:t>it was a system that forced ASHAs to take financial risks in the hope of uncertain rewards.</w:t>
      </w:r>
    </w:p>
    <w:p w14:paraId="7FA91504" w14:textId="2820DB80" w:rsidR="00F85229" w:rsidRDefault="00F85229" w:rsidP="00BC3AFA">
      <w:pPr>
        <w:spacing w:after="0" w:line="360" w:lineRule="auto"/>
        <w:ind w:firstLine="720"/>
        <w:jc w:val="both"/>
      </w:pPr>
      <w:r w:rsidRPr="00C9343C">
        <w:t xml:space="preserve">Later that week, </w:t>
      </w:r>
      <w:r w:rsidR="00A61950">
        <w:t>Sheena</w:t>
      </w:r>
      <w:r w:rsidR="003825E3">
        <w:t>*, another ASHA,</w:t>
      </w:r>
      <w:r w:rsidRPr="00C9343C">
        <w:t xml:space="preserve"> and I spent the day walking through her area, trying to find more people to register. </w:t>
      </w:r>
      <w:r w:rsidR="00904E5C">
        <w:t xml:space="preserve">We walked through each alley looking for anyone who she may have missed. </w:t>
      </w:r>
      <w:r>
        <w:t>She</w:t>
      </w:r>
      <w:r w:rsidRPr="00C9343C">
        <w:t xml:space="preserve"> had been on the receiving end of her ANM</w:t>
      </w:r>
      <w:r w:rsidR="00501746">
        <w:t xml:space="preserve">s’ </w:t>
      </w:r>
      <w:r w:rsidRPr="00C9343C">
        <w:t xml:space="preserve">frustrations, and she was eager </w:t>
      </w:r>
      <w:r w:rsidR="00DE1741" w:rsidRPr="00C9343C">
        <w:t>not to</w:t>
      </w:r>
      <w:r w:rsidRPr="00C9343C">
        <w:t xml:space="preserve"> have that happen again.</w:t>
      </w:r>
      <w:r>
        <w:t xml:space="preserve"> </w:t>
      </w:r>
      <w:r w:rsidRPr="00C9343C">
        <w:t>In addition to</w:t>
      </w:r>
      <w:r>
        <w:t xml:space="preserve"> berating her for</w:t>
      </w:r>
      <w:r w:rsidRPr="00C9343C">
        <w:t xml:space="preserve"> not enrolling enough people for the Ayushman cards, </w:t>
      </w:r>
      <w:r w:rsidR="001C39CE">
        <w:t>the</w:t>
      </w:r>
      <w:r w:rsidRPr="00C9343C">
        <w:t xml:space="preserve"> ANM had </w:t>
      </w:r>
      <w:r>
        <w:t>further questioned</w:t>
      </w:r>
      <w:r w:rsidRPr="00C9343C">
        <w:t xml:space="preserve"> her, asking</w:t>
      </w:r>
      <w:r w:rsidR="003A454D">
        <w:t xml:space="preserve">, </w:t>
      </w:r>
      <w:r w:rsidR="003565F4">
        <w:t>“</w:t>
      </w:r>
      <w:r w:rsidR="003A454D">
        <w:rPr>
          <w:i/>
          <w:iCs/>
        </w:rPr>
        <w:t>W</w:t>
      </w:r>
      <w:r w:rsidRPr="00C9343C">
        <w:rPr>
          <w:i/>
          <w:iCs/>
        </w:rPr>
        <w:t>hy have you not made any progress on your survey</w:t>
      </w:r>
      <w:r>
        <w:rPr>
          <w:i/>
          <w:iCs/>
        </w:rPr>
        <w:t xml:space="preserve"> duty</w:t>
      </w:r>
      <w:r w:rsidRPr="00C9343C">
        <w:rPr>
          <w:i/>
          <w:iCs/>
        </w:rPr>
        <w:t xml:space="preserve"> if you can’t find any people in your area for the Ayushman cards?</w:t>
      </w:r>
      <w:r w:rsidR="003565F4">
        <w:rPr>
          <w:i/>
          <w:iCs/>
        </w:rPr>
        <w:t>”</w:t>
      </w:r>
      <w:r w:rsidR="001C39CE">
        <w:rPr>
          <w:i/>
          <w:iCs/>
        </w:rPr>
        <w:t xml:space="preserve"> </w:t>
      </w:r>
      <w:r w:rsidRPr="00C9343C">
        <w:t xml:space="preserve">When </w:t>
      </w:r>
      <w:r w:rsidR="00A61950">
        <w:t>Sheena</w:t>
      </w:r>
      <w:r w:rsidRPr="00C9343C">
        <w:t xml:space="preserve"> tried to explain that she had been </w:t>
      </w:r>
      <w:r>
        <w:t>carefully combing</w:t>
      </w:r>
      <w:r w:rsidRPr="00C9343C">
        <w:t xml:space="preserve"> through her area trying to </w:t>
      </w:r>
      <w:r>
        <w:t>assess</w:t>
      </w:r>
      <w:r w:rsidRPr="00C9343C">
        <w:t xml:space="preserve"> if anyone was eligible for the Ayushman cards, her ANM snapped back at her</w:t>
      </w:r>
      <w:r w:rsidR="001134CA">
        <w:t>,</w:t>
      </w:r>
      <w:r w:rsidRPr="00C9343C">
        <w:t xml:space="preserve"> </w:t>
      </w:r>
      <w:r w:rsidR="003565F4">
        <w:t>“</w:t>
      </w:r>
      <w:r w:rsidR="001134CA">
        <w:rPr>
          <w:i/>
          <w:iCs/>
        </w:rPr>
        <w:t>W</w:t>
      </w:r>
      <w:r w:rsidRPr="00C9343C">
        <w:rPr>
          <w:i/>
          <w:iCs/>
        </w:rPr>
        <w:t>ell then you should be doing the Ayushman cards during the day, and your survey work at night</w:t>
      </w:r>
      <w:r w:rsidR="001134CA">
        <w:rPr>
          <w:i/>
          <w:iCs/>
        </w:rPr>
        <w:t>.</w:t>
      </w:r>
      <w:r w:rsidR="003565F4">
        <w:rPr>
          <w:i/>
          <w:iCs/>
        </w:rPr>
        <w:t>”</w:t>
      </w:r>
      <w:r w:rsidRPr="00C9343C">
        <w:t xml:space="preserve"> </w:t>
      </w:r>
    </w:p>
    <w:p w14:paraId="61EEB41D" w14:textId="07325350" w:rsidR="00AA331C" w:rsidRPr="00AA331C" w:rsidRDefault="00AA331C" w:rsidP="00BC3AFA">
      <w:pPr>
        <w:spacing w:after="0" w:line="360" w:lineRule="auto"/>
        <w:ind w:firstLine="720"/>
        <w:jc w:val="both"/>
      </w:pPr>
      <w:r w:rsidRPr="00AA331C">
        <w:t>The impossibility of the demand was evident</w:t>
      </w:r>
      <w:r w:rsidR="00307A51">
        <w:t>, and there</w:t>
      </w:r>
      <w:r w:rsidR="00307A51" w:rsidRPr="00501746">
        <w:t xml:space="preserve"> was no recognition that ASHAs were already overburdened, stretched thin across competing demands.</w:t>
      </w:r>
      <w:r>
        <w:t xml:space="preserve"> H</w:t>
      </w:r>
      <w:r w:rsidRPr="00AA331C">
        <w:t xml:space="preserve">ow could she work around the clock? But this is precisely how discipline functions </w:t>
      </w:r>
      <w:r w:rsidR="00464006">
        <w:t xml:space="preserve">– </w:t>
      </w:r>
      <w:r w:rsidRPr="00AA331C">
        <w:t xml:space="preserve">through relentless surveillance, imposed </w:t>
      </w:r>
      <w:r w:rsidRPr="00AA331C">
        <w:lastRenderedPageBreak/>
        <w:t>norms, and a sense of internalized duty that makes resistance seem futile</w:t>
      </w:r>
      <w:r w:rsidR="00464006">
        <w:t>, Sheena had become a ‘docile body’</w:t>
      </w:r>
      <w:r w:rsidRPr="00AA331C">
        <w:t xml:space="preserve"> </w:t>
      </w:r>
      <w:r w:rsidR="00857D5F">
        <w:t>in the health system</w:t>
      </w:r>
      <w:r w:rsidR="00E03EF6">
        <w:t xml:space="preserve"> </w:t>
      </w:r>
      <w:r w:rsidR="00E03EF6">
        <w:fldChar w:fldCharType="begin"/>
      </w:r>
      <w:r w:rsidR="00E03EF6">
        <w:instrText xml:space="preserve"> ADDIN ZOTERO_ITEM CSL_CITATION {"citationID":"m8ZSzxPE","properties":{"formattedCitation":"(6)","plainCitation":"(6)","noteIndex":0},"citationItems":[{"id":733,"uris":["http://zotero.org/groups/5883033/items/X8CTLFWH"],"itemData":{"id":733,"type":"book","call-number":"HV8666 .F6813 1977","edition":"1st American ed","event-place":"New York","ISBN":"978-0-394-49942-0","language":"engfre","number-of-pages":"333","publisher":"Pantheon Books","publisher-place":"New York","source":"Library of Congress ISBN","title":"Discipline and punish: the birth of the prison","title-short":"Discipline and punish","author":[{"family":"Foucault","given":"Michel"}],"issued":{"date-parts":[["1977"]]}}}],"schema":"https://github.com/citation-style-language/schema/raw/master/csl-citation.json"} </w:instrText>
      </w:r>
      <w:r w:rsidR="00E03EF6">
        <w:fldChar w:fldCharType="separate"/>
      </w:r>
      <w:r w:rsidR="00E03EF6" w:rsidRPr="00E03EF6">
        <w:rPr>
          <w:rFonts w:ascii="Aptos" w:hAnsi="Aptos"/>
        </w:rPr>
        <w:t>(6)</w:t>
      </w:r>
      <w:r w:rsidR="00E03EF6">
        <w:fldChar w:fldCharType="end"/>
      </w:r>
      <w:r w:rsidRPr="00AA331C">
        <w:t>.</w:t>
      </w:r>
      <w:r w:rsidR="003C0468">
        <w:t xml:space="preserve"> </w:t>
      </w:r>
      <w:r w:rsidR="003C0468" w:rsidRPr="003C0468">
        <w:t xml:space="preserve">Her ANM’s words weren’t just a reprimand; they were a reminder of her position within a disciplinary system where compliance was expected, and refusal meant financial </w:t>
      </w:r>
      <w:r w:rsidR="0038286F">
        <w:t>punishment</w:t>
      </w:r>
      <w:r w:rsidR="003C0468" w:rsidRPr="003C0468">
        <w:t>.</w:t>
      </w:r>
    </w:p>
    <w:p w14:paraId="27992D77" w14:textId="43646477" w:rsidR="003565F4" w:rsidRDefault="00F85229" w:rsidP="00BC3AFA">
      <w:pPr>
        <w:spacing w:after="0" w:line="360" w:lineRule="auto"/>
        <w:ind w:firstLine="720"/>
        <w:jc w:val="both"/>
      </w:pPr>
      <w:r>
        <w:t xml:space="preserve">When we </w:t>
      </w:r>
      <w:r w:rsidR="00FD4078">
        <w:t xml:space="preserve">returned </w:t>
      </w:r>
      <w:r w:rsidR="00A51E85">
        <w:t xml:space="preserve">to the health clinic to complete her paperwork, </w:t>
      </w:r>
      <w:r w:rsidR="00FD4078">
        <w:t>Sheena</w:t>
      </w:r>
      <w:r w:rsidRPr="00C9343C">
        <w:t xml:space="preserve"> </w:t>
      </w:r>
      <w:r w:rsidR="00501746">
        <w:t>quietly voiced</w:t>
      </w:r>
      <w:r w:rsidRPr="00C9343C">
        <w:t xml:space="preserve"> </w:t>
      </w:r>
      <w:r w:rsidR="00501746">
        <w:t>her frustration</w:t>
      </w:r>
      <w:r w:rsidR="002C3C2A">
        <w:t xml:space="preserve"> to me</w:t>
      </w:r>
      <w:r w:rsidRPr="00C9343C">
        <w:t xml:space="preserve">. </w:t>
      </w:r>
      <w:r w:rsidR="003565F4">
        <w:t>“</w:t>
      </w:r>
      <w:r w:rsidRPr="00595D8B">
        <w:rPr>
          <w:i/>
          <w:iCs/>
        </w:rPr>
        <w:t>How can we do all this work? We</w:t>
      </w:r>
      <w:r w:rsidRPr="00C9343C">
        <w:rPr>
          <w:i/>
          <w:iCs/>
        </w:rPr>
        <w:t xml:space="preserve"> have our own families, our home responsibilities</w:t>
      </w:r>
      <w:r w:rsidR="003565F4">
        <w:rPr>
          <w:i/>
          <w:iCs/>
        </w:rPr>
        <w:t>,”</w:t>
      </w:r>
      <w:r>
        <w:rPr>
          <w:i/>
          <w:iCs/>
        </w:rPr>
        <w:t xml:space="preserve"> </w:t>
      </w:r>
      <w:r w:rsidRPr="0000102E">
        <w:t>she whispered</w:t>
      </w:r>
      <w:r w:rsidR="001C39CE">
        <w:t xml:space="preserve">, careful </w:t>
      </w:r>
      <w:r w:rsidRPr="0000102E">
        <w:t>to not let her ANM overhear</w:t>
      </w:r>
      <w:r w:rsidR="00A51E85">
        <w:t xml:space="preserve">. </w:t>
      </w:r>
      <w:r w:rsidR="003565F4">
        <w:rPr>
          <w:i/>
          <w:iCs/>
        </w:rPr>
        <w:t>“</w:t>
      </w:r>
      <w:r w:rsidRPr="00C9343C">
        <w:rPr>
          <w:i/>
          <w:iCs/>
        </w:rPr>
        <w:t xml:space="preserve">How are we supposed to </w:t>
      </w:r>
      <w:proofErr w:type="gramStart"/>
      <w:r w:rsidRPr="00C9343C">
        <w:rPr>
          <w:i/>
          <w:iCs/>
        </w:rPr>
        <w:t>work day</w:t>
      </w:r>
      <w:proofErr w:type="gramEnd"/>
      <w:r>
        <w:rPr>
          <w:i/>
          <w:iCs/>
        </w:rPr>
        <w:t xml:space="preserve"> and night</w:t>
      </w:r>
      <w:r w:rsidRPr="00C9343C">
        <w:rPr>
          <w:i/>
          <w:iCs/>
        </w:rPr>
        <w:t>?</w:t>
      </w:r>
      <w:r w:rsidR="003565F4">
        <w:t>”</w:t>
      </w:r>
    </w:p>
    <w:p w14:paraId="1CB0C1BA" w14:textId="696B33C0" w:rsidR="00ED3B19" w:rsidRPr="0021704B" w:rsidRDefault="00FC020B" w:rsidP="00BC3AFA">
      <w:pPr>
        <w:spacing w:after="0" w:line="360" w:lineRule="auto"/>
        <w:ind w:firstLine="720"/>
        <w:jc w:val="both"/>
      </w:pPr>
      <w:r w:rsidRPr="00FC020B">
        <w:t xml:space="preserve">As she filled out her incentive sheet, I noticed it looked much lower than </w:t>
      </w:r>
      <w:r>
        <w:t>previous months’ sheets I’d seen</w:t>
      </w:r>
      <w:r w:rsidRPr="00FC020B">
        <w:t>. When I asked why, she sighed</w:t>
      </w:r>
      <w:r w:rsidR="003A454D">
        <w:t>,</w:t>
      </w:r>
      <w:r w:rsidR="00F85229" w:rsidRPr="00C9343C">
        <w:t xml:space="preserve"> </w:t>
      </w:r>
      <w:r w:rsidR="003565F4">
        <w:rPr>
          <w:i/>
          <w:iCs/>
        </w:rPr>
        <w:t>“</w:t>
      </w:r>
      <w:r w:rsidR="003A454D">
        <w:rPr>
          <w:i/>
          <w:iCs/>
        </w:rPr>
        <w:t>W</w:t>
      </w:r>
      <w:r w:rsidR="00F85229" w:rsidRPr="00C9343C">
        <w:rPr>
          <w:i/>
          <w:iCs/>
        </w:rPr>
        <w:t xml:space="preserve">hy do you think? Because </w:t>
      </w:r>
      <w:r w:rsidR="00F85229">
        <w:rPr>
          <w:i/>
          <w:iCs/>
        </w:rPr>
        <w:t xml:space="preserve">chasing </w:t>
      </w:r>
      <w:r w:rsidR="003A454D">
        <w:rPr>
          <w:i/>
          <w:iCs/>
        </w:rPr>
        <w:t>people to register them for</w:t>
      </w:r>
      <w:r w:rsidR="00F85229" w:rsidRPr="00C9343C">
        <w:rPr>
          <w:i/>
          <w:iCs/>
        </w:rPr>
        <w:t xml:space="preserve"> </w:t>
      </w:r>
      <w:r w:rsidR="00F85229">
        <w:rPr>
          <w:i/>
          <w:iCs/>
        </w:rPr>
        <w:t xml:space="preserve">these </w:t>
      </w:r>
      <w:r w:rsidR="00F85229" w:rsidRPr="00C9343C">
        <w:rPr>
          <w:i/>
          <w:iCs/>
        </w:rPr>
        <w:t>Ayushman card</w:t>
      </w:r>
      <w:r w:rsidR="00F85229">
        <w:rPr>
          <w:i/>
          <w:iCs/>
        </w:rPr>
        <w:t xml:space="preserve">s </w:t>
      </w:r>
      <w:r w:rsidR="00F85229" w:rsidRPr="00C9343C">
        <w:rPr>
          <w:i/>
          <w:iCs/>
        </w:rPr>
        <w:t>has taken up so much of my time</w:t>
      </w:r>
      <w:r w:rsidR="006B4D73">
        <w:rPr>
          <w:i/>
          <w:iCs/>
        </w:rPr>
        <w:t>.</w:t>
      </w:r>
      <w:r w:rsidR="003565F4">
        <w:rPr>
          <w:i/>
          <w:iCs/>
        </w:rPr>
        <w:t>”</w:t>
      </w:r>
      <w:r w:rsidR="00F85229" w:rsidRPr="00C9343C">
        <w:rPr>
          <w:i/>
          <w:iCs/>
        </w:rPr>
        <w:t xml:space="preserve"> </w:t>
      </w:r>
      <w:r w:rsidR="00ED3B19" w:rsidRPr="00ED3B19">
        <w:t>This wasn’t just frustration</w:t>
      </w:r>
      <w:r w:rsidR="00ED3B19">
        <w:t xml:space="preserve"> – </w:t>
      </w:r>
      <w:r w:rsidR="00ED3B19" w:rsidRPr="00ED3B19">
        <w:t>it was economic coercion. While framed as a voluntary effort</w:t>
      </w:r>
      <w:r w:rsidR="005E1B86" w:rsidRPr="005E1B86">
        <w:t>, the promise of incentives, the fear of reprimand, and the internalized duty to serve the community all worked together to ensure that ASHAs remained governable, disciplined bodies, willing to push themselves beyond their limits with little protest</w:t>
      </w:r>
      <w:r w:rsidR="0021704B">
        <w:t xml:space="preserve">, even when </w:t>
      </w:r>
      <w:r w:rsidR="00ED3B19" w:rsidRPr="00ED3B19">
        <w:t>promised payments were never guaranteed.</w:t>
      </w:r>
    </w:p>
    <w:p w14:paraId="2EDDE518" w14:textId="2EBB58D4" w:rsidR="00F85229" w:rsidRDefault="00F85229" w:rsidP="00BC3AFA">
      <w:pPr>
        <w:spacing w:after="0" w:line="360" w:lineRule="auto"/>
        <w:ind w:firstLine="720"/>
        <w:jc w:val="both"/>
      </w:pPr>
      <w:r>
        <w:t xml:space="preserve">As I typically benefited from my identity, I thought I could leverage </w:t>
      </w:r>
      <w:r w:rsidR="00F72C8E">
        <w:t>it</w:t>
      </w:r>
      <w:r>
        <w:t xml:space="preserve"> to share the ASHA’s concerns about additional Ayushman work and payments. When I met with a district officer</w:t>
      </w:r>
      <w:r w:rsidR="009866DA">
        <w:t xml:space="preserve"> that</w:t>
      </w:r>
      <w:r>
        <w:t xml:space="preserve"> I had previously interviewed, I tried to discuss </w:t>
      </w:r>
      <w:r w:rsidR="000C4493">
        <w:t>how ASHAs were afraid that they wouldn’t receive their payments at the end of this registration push</w:t>
      </w:r>
      <w:r>
        <w:t>.</w:t>
      </w:r>
      <w:r w:rsidR="007E0DB3">
        <w:t xml:space="preserve"> </w:t>
      </w:r>
      <w:r w:rsidR="008E7D15">
        <w:t>This officer</w:t>
      </w:r>
      <w:r w:rsidR="008E7D15" w:rsidRPr="008E7D15">
        <w:t xml:space="preserve"> had been warm and engaging before</w:t>
      </w:r>
      <w:r w:rsidR="00B541E7">
        <w:t>,</w:t>
      </w:r>
      <w:r w:rsidR="008E7D15" w:rsidRPr="008E7D15">
        <w:t xml:space="preserve"> </w:t>
      </w:r>
      <w:r w:rsidR="00B541E7">
        <w:t>b</w:t>
      </w:r>
      <w:r w:rsidR="008E7D15" w:rsidRPr="008E7D15">
        <w:t xml:space="preserve">ut when I mentioned the </w:t>
      </w:r>
      <w:r w:rsidR="002E55D8">
        <w:t xml:space="preserve">concerns over </w:t>
      </w:r>
      <w:r w:rsidR="008E7D15" w:rsidRPr="008E7D15">
        <w:t xml:space="preserve">unpaid incentives, </w:t>
      </w:r>
      <w:r w:rsidR="009866DA">
        <w:t>they</w:t>
      </w:r>
      <w:r w:rsidR="008E7D15" w:rsidRPr="008E7D15">
        <w:t xml:space="preserve"> waved me off.</w:t>
      </w:r>
      <w:r w:rsidR="002E55D8">
        <w:t xml:space="preserve"> </w:t>
      </w:r>
      <w:r w:rsidR="007E3464">
        <w:t>“</w:t>
      </w:r>
      <w:r w:rsidR="009866DA">
        <w:rPr>
          <w:i/>
          <w:iCs/>
        </w:rPr>
        <w:t>ASHAs</w:t>
      </w:r>
      <w:r w:rsidRPr="005D61EB">
        <w:rPr>
          <w:i/>
          <w:iCs/>
        </w:rPr>
        <w:t xml:space="preserve"> just say that</w:t>
      </w:r>
      <w:r w:rsidR="001D5ED2">
        <w:rPr>
          <w:i/>
          <w:iCs/>
        </w:rPr>
        <w:t xml:space="preserve"> </w:t>
      </w:r>
      <w:r>
        <w:rPr>
          <w:i/>
          <w:iCs/>
        </w:rPr>
        <w:t xml:space="preserve">– </w:t>
      </w:r>
      <w:r w:rsidRPr="005D61EB">
        <w:rPr>
          <w:i/>
          <w:iCs/>
        </w:rPr>
        <w:t>of course we</w:t>
      </w:r>
      <w:r>
        <w:rPr>
          <w:i/>
          <w:iCs/>
        </w:rPr>
        <w:t xml:space="preserve"> will</w:t>
      </w:r>
      <w:r w:rsidRPr="005D61EB">
        <w:rPr>
          <w:i/>
          <w:iCs/>
        </w:rPr>
        <w:t xml:space="preserve"> pay them</w:t>
      </w:r>
      <w:r w:rsidR="007E3464">
        <w:t>.”</w:t>
      </w:r>
      <w:r w:rsidR="00BA70EE">
        <w:t xml:space="preserve"> </w:t>
      </w:r>
      <w:r>
        <w:t xml:space="preserve">After pushing back slightly </w:t>
      </w:r>
      <w:r w:rsidR="001D5ED2">
        <w:t>to</w:t>
      </w:r>
      <w:r>
        <w:t xml:space="preserve"> better understand the payment mechanisms, </w:t>
      </w:r>
      <w:r w:rsidR="001D5ED2">
        <w:t xml:space="preserve">they </w:t>
      </w:r>
      <w:r w:rsidR="000C7B15">
        <w:t xml:space="preserve">stood up to leave the </w:t>
      </w:r>
      <w:proofErr w:type="gramStart"/>
      <w:r w:rsidR="000C7B15">
        <w:t>room, and</w:t>
      </w:r>
      <w:proofErr w:type="gramEnd"/>
      <w:r w:rsidR="000C7B15">
        <w:t xml:space="preserve"> </w:t>
      </w:r>
      <w:r w:rsidR="001D5ED2">
        <w:t>told me this</w:t>
      </w:r>
      <w:r>
        <w:t xml:space="preserve"> </w:t>
      </w:r>
      <w:r w:rsidR="001D5ED2">
        <w:t xml:space="preserve">was </w:t>
      </w:r>
      <w:r>
        <w:t>just my ‘</w:t>
      </w:r>
      <w:r w:rsidRPr="002E0292">
        <w:rPr>
          <w:i/>
          <w:iCs/>
        </w:rPr>
        <w:t xml:space="preserve">outsider </w:t>
      </w:r>
      <w:r w:rsidR="000C7B15">
        <w:rPr>
          <w:i/>
          <w:iCs/>
        </w:rPr>
        <w:t>mindset</w:t>
      </w:r>
      <w:r>
        <w:rPr>
          <w:i/>
          <w:iCs/>
        </w:rPr>
        <w:t>’</w:t>
      </w:r>
      <w:r w:rsidR="000D537E">
        <w:t xml:space="preserve">. </w:t>
      </w:r>
      <w:r w:rsidR="00C412B1" w:rsidRPr="00C412B1">
        <w:t>I realized my probing may have gone too far, and I had become just another ‘academic theorizing about others’ lives’</w:t>
      </w:r>
      <w:r w:rsidR="00E03EF6">
        <w:t xml:space="preserve"> </w:t>
      </w:r>
      <w:r w:rsidR="00E03EF6">
        <w:fldChar w:fldCharType="begin"/>
      </w:r>
      <w:r w:rsidR="00E03EF6">
        <w:instrText xml:space="preserve"> ADDIN ZOTERO_ITEM CSL_CITATION {"citationID":"m4wckozq","properties":{"formattedCitation":"(42)","plainCitation":"(42)","noteIndex":0},"citationItems":[{"id":785,"uris":["http://zotero.org/groups/5883033/items/JBMHCQNA"],"itemData":{"id":785,"type":"book","event-place":"New Delhi","ISBN":"978-81-208-0890-4","language":"eng","note":"OCLC: 320229511","publisher":"Motilal Banarsidass","publisher-place":"New Delhi","source":"Open WorldCat","title":"Storytellers, saints and scoundrels: folk narrative in Hindu religious teaching","title-short":"Storytellers, saints and scoundrels","author":[{"family":"Narayan","given":"Kirin"}],"issued":{"date-parts":[["1992"]]}}}],"schema":"https://github.com/citation-style-language/schema/raw/master/csl-citation.json"} </w:instrText>
      </w:r>
      <w:r w:rsidR="00E03EF6">
        <w:fldChar w:fldCharType="separate"/>
      </w:r>
      <w:r w:rsidR="00E03EF6" w:rsidRPr="00E03EF6">
        <w:rPr>
          <w:rFonts w:ascii="Aptos" w:hAnsi="Aptos"/>
        </w:rPr>
        <w:t>(42)</w:t>
      </w:r>
      <w:r w:rsidR="00E03EF6">
        <w:fldChar w:fldCharType="end"/>
      </w:r>
      <w:r w:rsidR="00E03EF6">
        <w:t xml:space="preserve"> </w:t>
      </w:r>
      <w:r w:rsidR="00C412B1">
        <w:t xml:space="preserve">– </w:t>
      </w:r>
      <w:r w:rsidR="00C412B1" w:rsidRPr="00C412B1">
        <w:t xml:space="preserve">no longer a daughter of India, </w:t>
      </w:r>
      <w:r w:rsidR="00C412B1">
        <w:t>just a</w:t>
      </w:r>
      <w:r w:rsidR="000F0668">
        <w:t xml:space="preserve"> </w:t>
      </w:r>
      <w:r w:rsidR="009A7986">
        <w:t xml:space="preserve">nosy </w:t>
      </w:r>
      <w:r w:rsidR="00C412B1" w:rsidRPr="00C412B1">
        <w:t xml:space="preserve">outsider </w:t>
      </w:r>
      <w:r w:rsidR="009A7986">
        <w:t>with too many questions</w:t>
      </w:r>
      <w:r w:rsidR="00C412B1" w:rsidRPr="00C412B1">
        <w:t>.</w:t>
      </w:r>
      <w:r w:rsidR="00C412B1">
        <w:t xml:space="preserve"> </w:t>
      </w:r>
      <w:r w:rsidR="00284966" w:rsidRPr="00284966">
        <w:t>If I</w:t>
      </w:r>
      <w:r w:rsidR="00284966">
        <w:t xml:space="preserve"> – </w:t>
      </w:r>
      <w:r w:rsidR="00284966" w:rsidRPr="00284966">
        <w:t>someone w</w:t>
      </w:r>
      <w:r w:rsidR="002375DC">
        <w:t>ho held some</w:t>
      </w:r>
      <w:r w:rsidR="006D0FC5">
        <w:t xml:space="preserve"> level of</w:t>
      </w:r>
      <w:r w:rsidR="002375DC">
        <w:t xml:space="preserve"> </w:t>
      </w:r>
      <w:r w:rsidR="00284966" w:rsidRPr="00284966">
        <w:t>capital</w:t>
      </w:r>
      <w:r w:rsidR="00284966">
        <w:t xml:space="preserve"> </w:t>
      </w:r>
      <w:r w:rsidR="002375DC">
        <w:t xml:space="preserve">with the power of my </w:t>
      </w:r>
      <w:r w:rsidR="00AE652C">
        <w:t xml:space="preserve">identity, institutions, and </w:t>
      </w:r>
      <w:r w:rsidR="002375DC">
        <w:t xml:space="preserve">approvals </w:t>
      </w:r>
      <w:r w:rsidR="00284966">
        <w:t xml:space="preserve">– </w:t>
      </w:r>
      <w:r w:rsidR="00284966" w:rsidRPr="00284966">
        <w:t xml:space="preserve">had my concerns dismissed so easily, what did that mean for ASHAs who </w:t>
      </w:r>
      <w:r w:rsidR="009866DA">
        <w:t>didn’t have that</w:t>
      </w:r>
      <w:r w:rsidR="00284966" w:rsidRPr="00284966">
        <w:t>?</w:t>
      </w:r>
      <w:r>
        <w:t xml:space="preserve"> </w:t>
      </w:r>
    </w:p>
    <w:p w14:paraId="32991432" w14:textId="26CF7399" w:rsidR="00D374DC" w:rsidRPr="00BC4001" w:rsidRDefault="0061274E" w:rsidP="00BC3AFA">
      <w:pPr>
        <w:spacing w:after="0" w:line="360" w:lineRule="auto"/>
        <w:ind w:firstLine="720"/>
        <w:jc w:val="both"/>
      </w:pPr>
      <w:r>
        <w:t xml:space="preserve">Four months </w:t>
      </w:r>
      <w:r w:rsidR="007E3464">
        <w:t>after I had returned to the</w:t>
      </w:r>
      <w:r>
        <w:t xml:space="preserve"> United States, </w:t>
      </w:r>
      <w:r w:rsidR="00084E30">
        <w:t>Puja</w:t>
      </w:r>
      <w:r>
        <w:t xml:space="preserve"> called to </w:t>
      </w:r>
      <w:r w:rsidR="007F285D">
        <w:t>catch</w:t>
      </w:r>
      <w:r>
        <w:t xml:space="preserve"> up. I eagerly answered, excited to hear from her; </w:t>
      </w:r>
      <w:r w:rsidR="00BC4001">
        <w:t xml:space="preserve">during the call, </w:t>
      </w:r>
      <w:r w:rsidR="00AC38BB" w:rsidRPr="00AC38BB">
        <w:t>she brought up what had transpired with the Ayushman registration since I left.</w:t>
      </w:r>
      <w:r w:rsidR="00BC4001">
        <w:t xml:space="preserve"> </w:t>
      </w:r>
      <w:r>
        <w:t xml:space="preserve">Despite the lofty </w:t>
      </w:r>
      <w:r w:rsidRPr="00576D5C">
        <w:t xml:space="preserve">promises and careful tracking, they </w:t>
      </w:r>
      <w:r w:rsidR="00896F60">
        <w:t>had yet to</w:t>
      </w:r>
      <w:r w:rsidRPr="00576D5C">
        <w:t xml:space="preserve"> receive the incentives </w:t>
      </w:r>
      <w:r w:rsidR="00896F60">
        <w:t xml:space="preserve">that </w:t>
      </w:r>
      <w:r w:rsidRPr="00576D5C">
        <w:t xml:space="preserve">they were promised. </w:t>
      </w:r>
      <w:r w:rsidR="00C22E65" w:rsidRPr="00C22E65">
        <w:t>What was originally framed as a short-term push had extended for months</w:t>
      </w:r>
      <w:r w:rsidRPr="00576D5C">
        <w:t xml:space="preserve">. </w:t>
      </w:r>
      <w:r w:rsidR="00952BA3">
        <w:rPr>
          <w:rFonts w:eastAsia="Times New Roman" w:cs="Arial"/>
          <w:kern w:val="0"/>
          <w14:ligatures w14:val="none"/>
        </w:rPr>
        <w:t>O</w:t>
      </w:r>
      <w:r w:rsidR="00952BA3" w:rsidRPr="0062711C">
        <w:rPr>
          <w:rFonts w:eastAsia="Times New Roman" w:cs="Arial"/>
          <w:kern w:val="0"/>
          <w14:ligatures w14:val="none"/>
        </w:rPr>
        <w:t>ver the sound of her children playing in the background,</w:t>
      </w:r>
      <w:r w:rsidR="00952BA3">
        <w:t xml:space="preserve"> she explained,</w:t>
      </w:r>
      <w:r w:rsidR="00527441">
        <w:t xml:space="preserve"> </w:t>
      </w:r>
      <w:r>
        <w:rPr>
          <w:rFonts w:eastAsia="Times New Roman" w:cs="Arial"/>
          <w:i/>
          <w:iCs/>
          <w:kern w:val="0"/>
          <w14:ligatures w14:val="none"/>
        </w:rPr>
        <w:t>“</w:t>
      </w:r>
      <w:r w:rsidR="00527441">
        <w:rPr>
          <w:rFonts w:eastAsia="Times New Roman" w:cs="Arial"/>
          <w:i/>
          <w:iCs/>
          <w:kern w:val="0"/>
          <w14:ligatures w14:val="none"/>
        </w:rPr>
        <w:t>The s</w:t>
      </w:r>
      <w:r w:rsidRPr="00576D5C">
        <w:rPr>
          <w:rFonts w:eastAsia="Times New Roman" w:cs="Arial"/>
          <w:i/>
          <w:iCs/>
          <w:kern w:val="0"/>
          <w14:ligatures w14:val="none"/>
        </w:rPr>
        <w:t xml:space="preserve">eniors say ‘do it, do it’ but they’re not giving the incentive. So, we told them we’re not doing more </w:t>
      </w:r>
      <w:r w:rsidRPr="00576D5C">
        <w:rPr>
          <w:rFonts w:eastAsia="Times New Roman" w:cs="Arial"/>
          <w:i/>
          <w:iCs/>
          <w:kern w:val="0"/>
          <w14:ligatures w14:val="none"/>
        </w:rPr>
        <w:lastRenderedPageBreak/>
        <w:t xml:space="preserve">Ayushman </w:t>
      </w:r>
      <w:r w:rsidR="00896F60">
        <w:rPr>
          <w:rFonts w:eastAsia="Times New Roman" w:cs="Arial"/>
          <w:i/>
          <w:iCs/>
          <w:kern w:val="0"/>
          <w14:ligatures w14:val="none"/>
        </w:rPr>
        <w:t>registration</w:t>
      </w:r>
      <w:r w:rsidRPr="00576D5C">
        <w:rPr>
          <w:rFonts w:eastAsia="Times New Roman" w:cs="Arial"/>
          <w:i/>
          <w:iCs/>
          <w:kern w:val="0"/>
          <w14:ligatures w14:val="none"/>
        </w:rPr>
        <w:t xml:space="preserve"> until they pay for the old </w:t>
      </w:r>
      <w:r w:rsidRPr="0062711C">
        <w:rPr>
          <w:rFonts w:eastAsia="Times New Roman" w:cs="Arial"/>
          <w:kern w:val="0"/>
          <w14:ligatures w14:val="none"/>
        </w:rPr>
        <w:t>ones</w:t>
      </w:r>
      <w:r w:rsidR="00952BA3">
        <w:rPr>
          <w:rFonts w:eastAsia="Times New Roman" w:cs="Arial"/>
          <w:kern w:val="0"/>
          <w14:ligatures w14:val="none"/>
        </w:rPr>
        <w:t xml:space="preserve">. </w:t>
      </w:r>
      <w:r w:rsidR="00952BA3">
        <w:rPr>
          <w:rFonts w:eastAsia="Times New Roman" w:cs="Arial"/>
          <w:i/>
          <w:iCs/>
          <w:kern w:val="0"/>
          <w14:ligatures w14:val="none"/>
        </w:rPr>
        <w:t>F</w:t>
      </w:r>
      <w:r w:rsidRPr="00576D5C">
        <w:rPr>
          <w:rFonts w:eastAsia="Times New Roman" w:cs="Arial"/>
          <w:i/>
          <w:iCs/>
          <w:kern w:val="0"/>
          <w14:ligatures w14:val="none"/>
        </w:rPr>
        <w:t xml:space="preserve">or one month they told us </w:t>
      </w:r>
      <w:proofErr w:type="gramStart"/>
      <w:r w:rsidRPr="00576D5C">
        <w:rPr>
          <w:rFonts w:eastAsia="Times New Roman" w:cs="Arial"/>
          <w:i/>
          <w:iCs/>
          <w:kern w:val="0"/>
          <w14:ligatures w14:val="none"/>
        </w:rPr>
        <w:t>‘don’t</w:t>
      </w:r>
      <w:proofErr w:type="gramEnd"/>
      <w:r w:rsidRPr="00576D5C">
        <w:rPr>
          <w:rFonts w:eastAsia="Times New Roman" w:cs="Arial"/>
          <w:i/>
          <w:iCs/>
          <w:kern w:val="0"/>
          <w14:ligatures w14:val="none"/>
        </w:rPr>
        <w:t xml:space="preserve"> worry it’ll be on </w:t>
      </w:r>
      <w:r w:rsidR="00557F1E">
        <w:rPr>
          <w:rFonts w:eastAsia="Times New Roman" w:cs="Arial"/>
          <w:i/>
          <w:iCs/>
          <w:kern w:val="0"/>
          <w14:ligatures w14:val="none"/>
        </w:rPr>
        <w:t>your</w:t>
      </w:r>
      <w:r w:rsidRPr="00576D5C">
        <w:rPr>
          <w:rFonts w:eastAsia="Times New Roman" w:cs="Arial"/>
          <w:i/>
          <w:iCs/>
          <w:kern w:val="0"/>
          <w14:ligatures w14:val="none"/>
        </w:rPr>
        <w:t xml:space="preserve"> next </w:t>
      </w:r>
      <w:proofErr w:type="gramStart"/>
      <w:r w:rsidRPr="00576D5C">
        <w:rPr>
          <w:rFonts w:eastAsia="Times New Roman" w:cs="Arial"/>
          <w:i/>
          <w:iCs/>
          <w:kern w:val="0"/>
          <w14:ligatures w14:val="none"/>
        </w:rPr>
        <w:t>month</w:t>
      </w:r>
      <w:r w:rsidR="00557F1E">
        <w:rPr>
          <w:rFonts w:eastAsia="Times New Roman" w:cs="Arial"/>
          <w:i/>
          <w:iCs/>
          <w:kern w:val="0"/>
          <w14:ligatures w14:val="none"/>
        </w:rPr>
        <w:t>s’</w:t>
      </w:r>
      <w:proofErr w:type="gramEnd"/>
      <w:r w:rsidR="00557F1E">
        <w:rPr>
          <w:rFonts w:eastAsia="Times New Roman" w:cs="Arial"/>
          <w:i/>
          <w:iCs/>
          <w:kern w:val="0"/>
          <w14:ligatures w14:val="none"/>
        </w:rPr>
        <w:t xml:space="preserve"> pay</w:t>
      </w:r>
      <w:r w:rsidRPr="00576D5C">
        <w:rPr>
          <w:rFonts w:eastAsia="Times New Roman" w:cs="Arial"/>
          <w:i/>
          <w:iCs/>
          <w:kern w:val="0"/>
          <w14:ligatures w14:val="none"/>
        </w:rPr>
        <w:t>, just enroll people’, so we did. But still it wasn’t given</w:t>
      </w:r>
      <w:r>
        <w:rPr>
          <w:rFonts w:eastAsia="Times New Roman" w:cs="Arial"/>
          <w:i/>
          <w:iCs/>
          <w:kern w:val="0"/>
          <w14:ligatures w14:val="none"/>
        </w:rPr>
        <w:t>.</w:t>
      </w:r>
      <w:r w:rsidR="007D07BE">
        <w:rPr>
          <w:rFonts w:eastAsia="Times New Roman" w:cs="Arial"/>
          <w:i/>
          <w:iCs/>
          <w:kern w:val="0"/>
          <w14:ligatures w14:val="none"/>
        </w:rPr>
        <w:t xml:space="preserve"> Maybe next </w:t>
      </w:r>
      <w:proofErr w:type="gramStart"/>
      <w:r w:rsidR="007D07BE">
        <w:rPr>
          <w:rFonts w:eastAsia="Times New Roman" w:cs="Arial"/>
          <w:i/>
          <w:iCs/>
          <w:kern w:val="0"/>
          <w14:ligatures w14:val="none"/>
        </w:rPr>
        <w:t>month..</w:t>
      </w:r>
      <w:proofErr w:type="gramEnd"/>
      <w:r>
        <w:rPr>
          <w:rFonts w:eastAsia="Times New Roman" w:cs="Arial"/>
          <w:i/>
          <w:iCs/>
          <w:kern w:val="0"/>
          <w14:ligatures w14:val="none"/>
        </w:rPr>
        <w:t>”</w:t>
      </w:r>
    </w:p>
    <w:p w14:paraId="5FC96139" w14:textId="7A32BBCF" w:rsidR="00187A91" w:rsidRDefault="005B60B9" w:rsidP="00BC3AFA">
      <w:pPr>
        <w:spacing w:after="0" w:line="360" w:lineRule="auto"/>
        <w:ind w:firstLine="720"/>
        <w:jc w:val="both"/>
      </w:pPr>
      <w:r>
        <w:t>Actors in the</w:t>
      </w:r>
      <w:r w:rsidR="00187A91" w:rsidRPr="00187A91">
        <w:t xml:space="preserve"> </w:t>
      </w:r>
      <w:r>
        <w:t xml:space="preserve">health </w:t>
      </w:r>
      <w:r w:rsidR="00187A91" w:rsidRPr="00187A91">
        <w:t>system didn’t have to explicitly force ASHAs to continue Ayushman registration; economic precarity, hierarchical control, and the internalized expectation to perform</w:t>
      </w:r>
      <w:r w:rsidR="00187A91">
        <w:t xml:space="preserve"> </w:t>
      </w:r>
      <w:r w:rsidR="00187A91" w:rsidRPr="00187A91">
        <w:t>did</w:t>
      </w:r>
      <w:r>
        <w:t xml:space="preserve"> this for them</w:t>
      </w:r>
      <w:r w:rsidR="00187A91" w:rsidRPr="00187A91">
        <w:t>. ASHAs were not just frontline workers; they were docile bodies, produced by a system that extracted their labor while making resistance seem impossible.</w:t>
      </w:r>
    </w:p>
    <w:p w14:paraId="76BA657D" w14:textId="77777777" w:rsidR="00F24D21" w:rsidRDefault="00F24D21" w:rsidP="00BC3AFA">
      <w:pPr>
        <w:spacing w:after="0" w:line="360" w:lineRule="auto"/>
        <w:ind w:firstLine="720"/>
        <w:jc w:val="both"/>
      </w:pPr>
    </w:p>
    <w:p w14:paraId="17AB9007" w14:textId="30B12C70" w:rsidR="005215FF" w:rsidRPr="00BF5246" w:rsidRDefault="00163E4F" w:rsidP="00BF5246">
      <w:pPr>
        <w:pStyle w:val="Heading3"/>
        <w:spacing w:before="0" w:after="0" w:line="360" w:lineRule="auto"/>
        <w:rPr>
          <w:b/>
          <w:bCs/>
        </w:rPr>
      </w:pPr>
      <w:r w:rsidRPr="005215FF">
        <w:rPr>
          <w:b/>
          <w:bCs/>
        </w:rPr>
        <w:t>Discussion</w:t>
      </w:r>
    </w:p>
    <w:p w14:paraId="1D14B5F1" w14:textId="7094CDE4" w:rsidR="002120E2" w:rsidRDefault="00B170BF" w:rsidP="00BC3AFA">
      <w:pPr>
        <w:spacing w:after="0" w:line="360" w:lineRule="auto"/>
        <w:ind w:firstLine="720"/>
        <w:jc w:val="both"/>
      </w:pPr>
      <w:proofErr w:type="spellStart"/>
      <w:r w:rsidRPr="00B170BF">
        <w:t>ASHAs’</w:t>
      </w:r>
      <w:proofErr w:type="spellEnd"/>
      <w:r w:rsidRPr="00B170BF">
        <w:t xml:space="preserve"> labor is shaped by a health system that strategically maintains their compliance through subtle</w:t>
      </w:r>
      <w:r w:rsidR="002A38F0">
        <w:t>,</w:t>
      </w:r>
      <w:r w:rsidRPr="00B170BF">
        <w:t xml:space="preserve"> yet pervasive</w:t>
      </w:r>
      <w:r w:rsidR="002A38F0">
        <w:t>,</w:t>
      </w:r>
      <w:r w:rsidRPr="00B170BF">
        <w:t xml:space="preserve"> mechanisms of control. </w:t>
      </w:r>
      <w:r w:rsidR="004447E7" w:rsidRPr="004447E7">
        <w:t xml:space="preserve">While prior research has examined CHW labor conditions, surveillance, and financial </w:t>
      </w:r>
      <w:r w:rsidR="002120E2">
        <w:t>exploitation</w:t>
      </w:r>
      <w:r w:rsidR="004447E7" w:rsidRPr="004447E7">
        <w:t xml:space="preserve"> separately, this </w:t>
      </w:r>
      <w:r w:rsidR="00FA1A4A">
        <w:t>paper</w:t>
      </w:r>
      <w:r w:rsidR="004447E7" w:rsidRPr="004447E7">
        <w:t xml:space="preserve"> illustrates how these elements operate synergistically to suppress resistance and</w:t>
      </w:r>
      <w:r w:rsidR="00FA1A4A">
        <w:t xml:space="preserve"> ultimately</w:t>
      </w:r>
      <w:r w:rsidR="004447E7" w:rsidRPr="004447E7">
        <w:t xml:space="preserve"> </w:t>
      </w:r>
      <w:r w:rsidR="001B49CA">
        <w:t>sustain the</w:t>
      </w:r>
      <w:r w:rsidR="004447E7" w:rsidRPr="004447E7">
        <w:t xml:space="preserve"> health system.</w:t>
      </w:r>
      <w:r w:rsidR="004447E7">
        <w:t xml:space="preserve"> </w:t>
      </w:r>
      <w:r w:rsidR="00331D32">
        <w:t>My work</w:t>
      </w:r>
      <w:r w:rsidR="00331D32" w:rsidRPr="002829CD">
        <w:t xml:space="preserve"> extends previous analyses by arguing that </w:t>
      </w:r>
      <w:proofErr w:type="spellStart"/>
      <w:r w:rsidR="00331D32" w:rsidRPr="002829CD">
        <w:t>ASHAs’</w:t>
      </w:r>
      <w:proofErr w:type="spellEnd"/>
      <w:r w:rsidR="00331D32" w:rsidRPr="002829CD">
        <w:t xml:space="preserve"> disempowerment is not merely a byproduct of health system inefficiencies but a </w:t>
      </w:r>
      <w:r w:rsidR="00331D32">
        <w:t xml:space="preserve">necessary </w:t>
      </w:r>
      <w:r w:rsidR="00331D32" w:rsidRPr="002829CD">
        <w:t xml:space="preserve">mechanism of governance. By embedding ASHAs within a rigid hierarchy, offering financial incentives that create economic precarity, and enforcing constant surveillance, the system conditions ASHAs into </w:t>
      </w:r>
      <w:r w:rsidR="00331D32">
        <w:t xml:space="preserve">being </w:t>
      </w:r>
      <w:r w:rsidR="00331D32" w:rsidRPr="002829CD">
        <w:t xml:space="preserve">docile, governable workers. </w:t>
      </w:r>
    </w:p>
    <w:p w14:paraId="3ED01564" w14:textId="5807EAB6" w:rsidR="00CB0514" w:rsidRDefault="00A2662F" w:rsidP="00BC3AFA">
      <w:pPr>
        <w:spacing w:after="0" w:line="360" w:lineRule="auto"/>
        <w:ind w:firstLine="720"/>
        <w:jc w:val="both"/>
      </w:pPr>
      <w:r>
        <w:t xml:space="preserve">While some </w:t>
      </w:r>
      <w:r w:rsidR="00CB0514">
        <w:t>literature</w:t>
      </w:r>
      <w:r w:rsidR="00CB0514" w:rsidRPr="00C81BD9">
        <w:t xml:space="preserve"> on CHWs and power has focused on how frontline workers exercise discretion in shaping policy implementation</w:t>
      </w:r>
      <w:r>
        <w:t>, I found that</w:t>
      </w:r>
      <w:r w:rsidRPr="00C81BD9">
        <w:t xml:space="preserve"> ASHAs in India lack </w:t>
      </w:r>
      <w:r>
        <w:t>similar</w:t>
      </w:r>
      <w:r w:rsidRPr="00C81BD9">
        <w:t xml:space="preserve"> discretionary power, as their compliance </w:t>
      </w:r>
      <w:r w:rsidR="00795870">
        <w:t>is</w:t>
      </w:r>
      <w:r w:rsidRPr="00C81BD9">
        <w:t xml:space="preserve"> enforced through financial precarity, surveillance, and hierarchical control mechanisms</w:t>
      </w:r>
      <w:r w:rsidR="00CB0514" w:rsidRPr="00C81BD9">
        <w:t xml:space="preserve">. </w:t>
      </w:r>
      <w:r w:rsidR="00CB0514">
        <w:t>In</w:t>
      </w:r>
      <w:r w:rsidR="00CB0514" w:rsidRPr="00C81BD9">
        <w:t xml:space="preserve"> South Africa</w:t>
      </w:r>
      <w:r w:rsidR="00CB0514">
        <w:t>,</w:t>
      </w:r>
      <w:r w:rsidR="00CB0514" w:rsidRPr="00C81BD9">
        <w:t xml:space="preserve"> CHWs and facility managers </w:t>
      </w:r>
      <w:r w:rsidR="00CB0514">
        <w:t xml:space="preserve">were reported to </w:t>
      </w:r>
      <w:r w:rsidR="00CB0514" w:rsidRPr="00B638A9">
        <w:t xml:space="preserve">exercise discretionary power to </w:t>
      </w:r>
      <w:r w:rsidR="003F60D5">
        <w:t>facilitate</w:t>
      </w:r>
      <w:r w:rsidR="00CB0514">
        <w:t xml:space="preserve"> and constrain</w:t>
      </w:r>
      <w:r w:rsidR="00CB0514" w:rsidRPr="00B638A9">
        <w:t xml:space="preserve"> policy implementation</w:t>
      </w:r>
      <w:r w:rsidR="00CB0514">
        <w:t xml:space="preserve"> </w:t>
      </w:r>
      <w:r w:rsidR="008E075A">
        <w:fldChar w:fldCharType="begin"/>
      </w:r>
      <w:r w:rsidR="00EA4226">
        <w:instrText xml:space="preserve"> ADDIN ZOTERO_ITEM CSL_CITATION {"citationID":"kfRHa2Uj","properties":{"formattedCitation":"(43)","plainCitation":"(43)","noteIndex":0},"citationItems":[{"id":846,"uris":["http://zotero.org/groups/5883033/items/FWSP782Y"],"itemData":{"id":846,"type":"article-journal","container-title":"Health Policy and Planning","DOI":"10.1093/heapol/czs066","ISSN":"0268-1080, 1460-2237","issue":"4","journalAbbreviation":"Health Policy and Planning","language":"en","page":"358-366","source":"DOI.org (Crossref)","title":"Actor interfaces and practices of power in a community health worker programme: a South African study of unintended policy outcomes","title-short":"Actor interfaces and practices of power in a community health worker programme","volume":"28","author":[{"family":"Lehmann","given":"U."},{"family":"Gilson","given":"L."}],"issued":{"date-parts":[["2013",7,1]]}}}],"schema":"https://github.com/citation-style-language/schema/raw/master/csl-citation.json"} </w:instrText>
      </w:r>
      <w:r w:rsidR="008E075A">
        <w:fldChar w:fldCharType="separate"/>
      </w:r>
      <w:r w:rsidR="00EA4226" w:rsidRPr="00EA4226">
        <w:rPr>
          <w:rFonts w:ascii="Aptos" w:hAnsi="Aptos"/>
        </w:rPr>
        <w:t>(43)</w:t>
      </w:r>
      <w:r w:rsidR="008E075A">
        <w:fldChar w:fldCharType="end"/>
      </w:r>
      <w:r w:rsidR="00CB0514">
        <w:t>;</w:t>
      </w:r>
      <w:r w:rsidR="00CB0514" w:rsidRPr="00C81BD9">
        <w:t xml:space="preserve"> </w:t>
      </w:r>
      <w:r w:rsidR="00CB0514">
        <w:t xml:space="preserve">similarly, </w:t>
      </w:r>
      <w:r w:rsidR="00CB0514" w:rsidRPr="00C81BD9">
        <w:t>CHWs</w:t>
      </w:r>
      <w:r w:rsidR="00CB0514">
        <w:t xml:space="preserve"> in Brazil exerted</w:t>
      </w:r>
      <w:r w:rsidR="00CB0514" w:rsidRPr="00C81BD9">
        <w:t xml:space="preserve"> power through informal decision-making and resource allocation</w:t>
      </w:r>
      <w:r w:rsidR="007F05FD">
        <w:t xml:space="preserve"> in their communities</w:t>
      </w:r>
      <w:r w:rsidR="008E075A">
        <w:t xml:space="preserve"> </w:t>
      </w:r>
      <w:r w:rsidR="008E075A">
        <w:fldChar w:fldCharType="begin"/>
      </w:r>
      <w:r w:rsidR="00EA4226">
        <w:instrText xml:space="preserve"> ADDIN ZOTERO_ITEM CSL_CITATION {"citationID":"oDd2hh2C","properties":{"formattedCitation":"(44)","plainCitation":"(44)","noteIndex":0},"citationItems":[{"id":855,"uris":["http://zotero.org/groups/5883033/items/N4HX88CI"],"itemData":{"id":855,"type":"article-journal","container-title":"Social Science &amp; Medicine","DOI":"10.1016/j.socscimed.2019.112551","ISSN":"02779536","journalAbbreviation":"Social Science &amp; Medicine","language":"en","page":"112551","source":"DOI.org (Crossref)","title":"Discretion, power and the reproduction of inequality in health policy implementation: Practices, discursive styles and classifications of Brazil's community health workers","title-short":"Discretion, power and the reproduction of inequality in health policy implementation","volume":"242","author":[{"family":"Nunes","given":"João"},{"family":"Lotta","given":"Gabriela"}],"issued":{"date-parts":[["2019",12]]}}}],"schema":"https://github.com/citation-style-language/schema/raw/master/csl-citation.json"} </w:instrText>
      </w:r>
      <w:r w:rsidR="008E075A">
        <w:fldChar w:fldCharType="separate"/>
      </w:r>
      <w:r w:rsidR="00EA4226" w:rsidRPr="00EA4226">
        <w:rPr>
          <w:rFonts w:ascii="Aptos" w:hAnsi="Aptos"/>
        </w:rPr>
        <w:t>(44)</w:t>
      </w:r>
      <w:r w:rsidR="008E075A">
        <w:fldChar w:fldCharType="end"/>
      </w:r>
      <w:r w:rsidR="00CB0514" w:rsidRPr="00C81BD9">
        <w:t xml:space="preserve">. </w:t>
      </w:r>
      <w:r w:rsidR="00F16F07">
        <w:t>In contrast to these studies,</w:t>
      </w:r>
      <w:r w:rsidR="00A44CAE">
        <w:t xml:space="preserve"> </w:t>
      </w:r>
      <w:r w:rsidR="00CB0514" w:rsidRPr="00C81BD9">
        <w:t xml:space="preserve">my work </w:t>
      </w:r>
      <w:r w:rsidR="00CB0514">
        <w:t>suggests</w:t>
      </w:r>
      <w:r w:rsidR="00753787">
        <w:t xml:space="preserve"> that</w:t>
      </w:r>
      <w:r w:rsidR="009936BA" w:rsidRPr="00C81BD9">
        <w:t xml:space="preserve"> ASHAs </w:t>
      </w:r>
      <w:r w:rsidR="009936BA">
        <w:t>were</w:t>
      </w:r>
      <w:r w:rsidR="009936BA" w:rsidRPr="00C81BD9">
        <w:t xml:space="preserve"> subjects of governance</w:t>
      </w:r>
      <w:r w:rsidR="00753787">
        <w:t xml:space="preserve"> – r</w:t>
      </w:r>
      <w:r w:rsidR="00753787" w:rsidRPr="00C81BD9">
        <w:t>ather than</w:t>
      </w:r>
      <w:r w:rsidR="00753787">
        <w:t xml:space="preserve"> actors</w:t>
      </w:r>
      <w:r w:rsidR="00753787" w:rsidRPr="00C81BD9">
        <w:t xml:space="preserve"> shaping policy or </w:t>
      </w:r>
      <w:r w:rsidR="0029752B">
        <w:t>driving</w:t>
      </w:r>
      <w:r w:rsidR="00753787" w:rsidRPr="00C81BD9">
        <w:t xml:space="preserve"> social change</w:t>
      </w:r>
      <w:r w:rsidR="00753787">
        <w:t xml:space="preserve"> –</w:t>
      </w:r>
      <w:r w:rsidR="009936BA" w:rsidRPr="00C81BD9">
        <w:t xml:space="preserve"> positioned at the bottom of the health</w:t>
      </w:r>
      <w:r w:rsidR="00E01A92">
        <w:t xml:space="preserve"> and pay</w:t>
      </w:r>
      <w:r w:rsidR="009936BA" w:rsidRPr="00C81BD9">
        <w:t xml:space="preserve"> hierarchy. </w:t>
      </w:r>
      <w:r w:rsidR="0063285F" w:rsidRPr="00326407">
        <w:t>While ASHAs did attempt to push back against unreasonable demands</w:t>
      </w:r>
      <w:r w:rsidR="0063285F">
        <w:t xml:space="preserve"> and</w:t>
      </w:r>
      <w:r w:rsidR="0063285F" w:rsidRPr="00326407">
        <w:t xml:space="preserve"> </w:t>
      </w:r>
      <w:r w:rsidR="0063285F">
        <w:t>low</w:t>
      </w:r>
      <w:r w:rsidR="0063285F" w:rsidRPr="00326407">
        <w:t xml:space="preserve"> pay, their resistance was systematically shut down through punitive oversight</w:t>
      </w:r>
      <w:r w:rsidR="0063285F">
        <w:t xml:space="preserve"> and the fear that their pay would be reduced. </w:t>
      </w:r>
      <w:r w:rsidR="0063285F" w:rsidRPr="0063285F">
        <w:t>Even when I</w:t>
      </w:r>
      <w:r w:rsidR="0063285F">
        <w:t xml:space="preserve"> – </w:t>
      </w:r>
      <w:r w:rsidR="0063285F" w:rsidRPr="0063285F">
        <w:t xml:space="preserve">a researcher with institutional </w:t>
      </w:r>
      <w:r w:rsidR="0063285F">
        <w:t>approvals</w:t>
      </w:r>
      <w:r w:rsidR="0063285F" w:rsidRPr="0063285F">
        <w:t xml:space="preserve"> and </w:t>
      </w:r>
      <w:r w:rsidR="0063285F">
        <w:t xml:space="preserve">a </w:t>
      </w:r>
      <w:r w:rsidR="00E01A92">
        <w:t>common</w:t>
      </w:r>
      <w:r w:rsidR="0063285F" w:rsidRPr="0063285F">
        <w:t xml:space="preserve"> identity</w:t>
      </w:r>
      <w:r w:rsidR="0063285F">
        <w:t xml:space="preserve"> – </w:t>
      </w:r>
      <w:r w:rsidR="0063285F" w:rsidRPr="0063285F">
        <w:t>sought to intervene on their behalf, I found that the hierarchical structures of governance left little room for negotiation.</w:t>
      </w:r>
      <w:r w:rsidR="0063285F">
        <w:t xml:space="preserve"> </w:t>
      </w:r>
      <w:r w:rsidR="00CB0514" w:rsidRPr="00C81BD9">
        <w:t>By engaging with Foucault’s concept of power and surveillance, my work moves beyond policy adaptation to show how health systems strategically suppress CHW agency, not as an unintended consequence</w:t>
      </w:r>
      <w:r w:rsidR="007F05FD">
        <w:t xml:space="preserve"> or as </w:t>
      </w:r>
      <w:r w:rsidR="001E7015">
        <w:t>poor</w:t>
      </w:r>
      <w:r w:rsidR="003967F2">
        <w:t xml:space="preserve"> management decisions</w:t>
      </w:r>
      <w:r w:rsidR="00CB0514" w:rsidRPr="00C81BD9">
        <w:t>, but as an embedded feature of governance to sustain low-cost, flexible labor</w:t>
      </w:r>
      <w:r w:rsidR="00CB0514">
        <w:t>.</w:t>
      </w:r>
      <w:r w:rsidR="009936BA">
        <w:t xml:space="preserve"> </w:t>
      </w:r>
    </w:p>
    <w:p w14:paraId="3CEE7C23" w14:textId="5693F719" w:rsidR="00B170BF" w:rsidRPr="00B170BF" w:rsidRDefault="002A38F0" w:rsidP="00BC3AFA">
      <w:pPr>
        <w:spacing w:after="0" w:line="360" w:lineRule="auto"/>
        <w:ind w:firstLine="720"/>
        <w:jc w:val="both"/>
      </w:pPr>
      <w:r>
        <w:lastRenderedPageBreak/>
        <w:t>D</w:t>
      </w:r>
      <w:r w:rsidR="00B170BF" w:rsidRPr="00B170BF">
        <w:t xml:space="preserve">ownward delegation of tasks, </w:t>
      </w:r>
      <w:r>
        <w:t xml:space="preserve">surveillance, </w:t>
      </w:r>
      <w:r w:rsidR="00B170BF" w:rsidRPr="00B170BF">
        <w:t xml:space="preserve">and financial </w:t>
      </w:r>
      <w:r w:rsidR="00F13AFB">
        <w:t>instability,</w:t>
      </w:r>
      <w:r w:rsidR="00B170BF" w:rsidRPr="00B170BF">
        <w:t xml:space="preserve"> work in tandem to suppress </w:t>
      </w:r>
      <w:r w:rsidR="00A17D18">
        <w:t xml:space="preserve">an </w:t>
      </w:r>
      <w:proofErr w:type="spellStart"/>
      <w:r w:rsidR="00A17D18">
        <w:t>ASHAs’</w:t>
      </w:r>
      <w:proofErr w:type="spellEnd"/>
      <w:r w:rsidR="00B170BF" w:rsidRPr="00B170BF">
        <w:t xml:space="preserve"> ability to resist</w:t>
      </w:r>
      <w:r w:rsidR="005F4C13">
        <w:t>. This not only</w:t>
      </w:r>
      <w:r w:rsidR="00B170BF" w:rsidRPr="00B170BF">
        <w:t xml:space="preserve"> reinforc</w:t>
      </w:r>
      <w:r w:rsidR="005F4C13">
        <w:t>es</w:t>
      </w:r>
      <w:r w:rsidR="00B170BF" w:rsidRPr="00B170BF">
        <w:t xml:space="preserve"> their position at the lowest </w:t>
      </w:r>
      <w:r w:rsidR="003E64C3">
        <w:t>level</w:t>
      </w:r>
      <w:r w:rsidR="00B170BF" w:rsidRPr="00B170BF">
        <w:t xml:space="preserve"> of the health hierarchy</w:t>
      </w:r>
      <w:r w:rsidR="005F4C13">
        <w:t xml:space="preserve">, but it also </w:t>
      </w:r>
      <w:r w:rsidR="005F4C13" w:rsidRPr="00B170BF">
        <w:t>reveal</w:t>
      </w:r>
      <w:r w:rsidR="005F4C13">
        <w:t>s</w:t>
      </w:r>
      <w:r w:rsidR="00B170BF" w:rsidRPr="00B170BF">
        <w:t xml:space="preserve"> a structure that relies on their disempowerment to function efficiently. </w:t>
      </w:r>
      <w:r w:rsidR="00074453">
        <w:t>Thi</w:t>
      </w:r>
      <w:r w:rsidR="005A43D1">
        <w:t>s</w:t>
      </w:r>
      <w:r w:rsidR="00074453">
        <w:t xml:space="preserve"> disempowerment allows the system to continue </w:t>
      </w:r>
      <w:r w:rsidR="005A43D1">
        <w:t xml:space="preserve">to </w:t>
      </w:r>
      <w:r w:rsidR="00074453" w:rsidRPr="00B170BF">
        <w:t>offload burdens onto ASHAs, ensuring their quiet acceptance</w:t>
      </w:r>
      <w:r w:rsidR="00074453">
        <w:t>, r</w:t>
      </w:r>
      <w:r w:rsidR="00B170BF" w:rsidRPr="00B170BF">
        <w:t>ather than addressing structural gaps</w:t>
      </w:r>
      <w:r w:rsidR="005F4C13">
        <w:t xml:space="preserve"> in the health system</w:t>
      </w:r>
      <w:r w:rsidR="00B170BF" w:rsidRPr="00B170BF">
        <w:t xml:space="preserve"> or redistributing responsibilities. </w:t>
      </w:r>
      <w:r w:rsidR="00886A95" w:rsidRPr="00886A95">
        <w:t xml:space="preserve">This extends </w:t>
      </w:r>
      <w:r w:rsidR="008E075A">
        <w:t>previous</w:t>
      </w:r>
      <w:r w:rsidR="00886A95" w:rsidRPr="00886A95">
        <w:t xml:space="preserve"> work by demonstrating that </w:t>
      </w:r>
      <w:proofErr w:type="spellStart"/>
      <w:r w:rsidR="00886A95" w:rsidRPr="00886A95">
        <w:t>ASHAs'</w:t>
      </w:r>
      <w:proofErr w:type="spellEnd"/>
      <w:r w:rsidR="00886A95" w:rsidRPr="00886A95">
        <w:t xml:space="preserve"> disempowerment is not </w:t>
      </w:r>
      <w:r w:rsidR="008E075A">
        <w:t>only</w:t>
      </w:r>
      <w:r w:rsidR="00886A95" w:rsidRPr="00886A95">
        <w:t xml:space="preserve"> a labor issue</w:t>
      </w:r>
      <w:r w:rsidR="008E075A">
        <w:t xml:space="preserve"> </w:t>
      </w:r>
      <w:r w:rsidR="008E075A">
        <w:fldChar w:fldCharType="begin"/>
      </w:r>
      <w:r w:rsidR="00EA4226">
        <w:instrText xml:space="preserve"> ADDIN ZOTERO_ITEM CSL_CITATION {"citationID":"2hbJ2tQi","properties":{"formattedCitation":"(29)","plainCitation":"(29)","noteIndex":0},"citationItems":[{"id":772,"uris":["http://zotero.org/groups/5883033/items/UMBAY259"],"itemData":{"id":772,"type":"article-journal","container-title":"The Lancet Global Health","DOI":"10.1016/S2214-109X(23)00357-1","ISSN":"2214109X","issue":"10","journalAbbreviation":"The Lancet Global Health","language":"en","page":"e1598-e1608","source":"DOI.org (Crossref)","title":"Labour conditions in dual-cadre community health worker programmes: a systematic review","title-short":"Labour conditions in dual-cadre community health worker programmes","volume":"11","author":[{"family":"Ballard","given":"Madeleine"},{"family":"Olaniran","given":"Abimbola"},{"family":"Iberico","given":"M Matías"},{"family":"Rogers","given":"Ash"},{"family":"Thapa","given":"Aradhana"},{"family":"Cook","given":"Jessica"},{"family":"Aranda","given":"Zeus"},{"family":"French","given":"Matthew"},{"family":"Olsen","given":"Helen Elizabeth"},{"family":"Haughton","given":"Jessica"},{"family":"Lassala","given":"Diego"},{"family":"Carpenter Westgate","given":"Carey"},{"family":"Malitoni","given":"Biziweck"},{"family":"Juma","given":"Mary"},{"family":"Perry","given":"Henry B"}],"issued":{"date-parts":[["2023",10]]}}}],"schema":"https://github.com/citation-style-language/schema/raw/master/csl-citation.json"} </w:instrText>
      </w:r>
      <w:r w:rsidR="008E075A">
        <w:fldChar w:fldCharType="separate"/>
      </w:r>
      <w:r w:rsidR="00EA4226" w:rsidRPr="00EA4226">
        <w:rPr>
          <w:rFonts w:ascii="Aptos" w:hAnsi="Aptos"/>
        </w:rPr>
        <w:t>(29)</w:t>
      </w:r>
      <w:r w:rsidR="008E075A">
        <w:fldChar w:fldCharType="end"/>
      </w:r>
      <w:r w:rsidR="006738E0">
        <w:t>,</w:t>
      </w:r>
      <w:r w:rsidR="00886A95" w:rsidRPr="00886A95">
        <w:t xml:space="preserve"> but a</w:t>
      </w:r>
      <w:r w:rsidR="006738E0">
        <w:t xml:space="preserve"> </w:t>
      </w:r>
      <w:r w:rsidR="00886A95" w:rsidRPr="00886A95">
        <w:t>governance strategy that enables systemic control</w:t>
      </w:r>
      <w:r w:rsidR="002E106C">
        <w:t xml:space="preserve">, </w:t>
      </w:r>
      <w:r w:rsidR="00886A95" w:rsidRPr="00886A95">
        <w:t>while avoiding structural reform.</w:t>
      </w:r>
    </w:p>
    <w:p w14:paraId="74AE6BBA" w14:textId="7A24A156" w:rsidR="007534A3" w:rsidRPr="00CE30B7" w:rsidRDefault="00613FD2" w:rsidP="00BC3AFA">
      <w:pPr>
        <w:spacing w:after="0" w:line="360" w:lineRule="auto"/>
        <w:ind w:firstLine="720"/>
        <w:jc w:val="both"/>
        <w:rPr>
          <w:color w:val="FF0000"/>
        </w:rPr>
      </w:pPr>
      <w:r w:rsidRPr="00504DA8">
        <w:t xml:space="preserve">From the perspective of health workers, this restrictive control appears overwhelmingly negative. </w:t>
      </w:r>
      <w:r w:rsidR="009F3032">
        <w:t xml:space="preserve">They are constantly watched, they </w:t>
      </w:r>
      <w:proofErr w:type="gramStart"/>
      <w:r w:rsidR="002E106C">
        <w:t>are not able to</w:t>
      </w:r>
      <w:proofErr w:type="gramEnd"/>
      <w:r w:rsidR="00450EDB">
        <w:t xml:space="preserve"> push back without risking money, and they struggle to</w:t>
      </w:r>
      <w:r w:rsidR="002B28D0">
        <w:t xml:space="preserve"> challenge norms</w:t>
      </w:r>
      <w:r w:rsidR="007534A3">
        <w:t xml:space="preserve">. </w:t>
      </w:r>
      <w:r w:rsidR="00A217B3">
        <w:rPr>
          <w:color w:val="000000" w:themeColor="text1"/>
        </w:rPr>
        <w:t>These</w:t>
      </w:r>
      <w:r w:rsidR="00CE30B7" w:rsidRPr="00CE30B7">
        <w:rPr>
          <w:color w:val="000000" w:themeColor="text1"/>
        </w:rPr>
        <w:t xml:space="preserve"> </w:t>
      </w:r>
      <w:r w:rsidR="00A217B3">
        <w:rPr>
          <w:color w:val="000000" w:themeColor="text1"/>
        </w:rPr>
        <w:t>subtle</w:t>
      </w:r>
      <w:r w:rsidR="00CE30B7" w:rsidRPr="00CE30B7">
        <w:rPr>
          <w:color w:val="000000" w:themeColor="text1"/>
        </w:rPr>
        <w:t xml:space="preserve"> mechanisms entrench power disparities, ensuring CHWs remain governable</w:t>
      </w:r>
      <w:r w:rsidR="00A217B3">
        <w:rPr>
          <w:color w:val="000000" w:themeColor="text1"/>
        </w:rPr>
        <w:t>; t</w:t>
      </w:r>
      <w:r w:rsidR="007534A3">
        <w:t xml:space="preserve">hey </w:t>
      </w:r>
      <w:r w:rsidR="002B28D0" w:rsidRPr="002B28D0">
        <w:t>are left with little choice but to accept expanding responsibilities without question</w:t>
      </w:r>
      <w:r w:rsidRPr="00504DA8">
        <w:t xml:space="preserve">. However, from the </w:t>
      </w:r>
      <w:r w:rsidR="007534A3">
        <w:t>systems’</w:t>
      </w:r>
      <w:r w:rsidRPr="00504DA8">
        <w:t xml:space="preserve"> perspective, this disempowerment serves a functional purpose</w:t>
      </w:r>
      <w:r w:rsidR="00CE0F9D">
        <w:t xml:space="preserve"> by </w:t>
      </w:r>
      <w:r>
        <w:t xml:space="preserve">ensuring that ASHAs do not disrupt the </w:t>
      </w:r>
      <w:r w:rsidRPr="00504DA8">
        <w:t>hierarchical authority of the health system.</w:t>
      </w:r>
      <w:r>
        <w:t xml:space="preserve"> </w:t>
      </w:r>
      <w:r w:rsidR="004E30EA" w:rsidRPr="00504DA8">
        <w:t>The very structures that constrain ASHAs also ensure the implementation of state-driven health initiatives</w:t>
      </w:r>
      <w:r w:rsidR="00D32F8B">
        <w:t xml:space="preserve"> –</w:t>
      </w:r>
      <w:r w:rsidR="004E30EA" w:rsidRPr="00504DA8">
        <w:t xml:space="preserve"> consolidating power at the top while extracting labor at the bottom.</w:t>
      </w:r>
      <w:r w:rsidR="007534A3">
        <w:t xml:space="preserve"> </w:t>
      </w:r>
    </w:p>
    <w:p w14:paraId="0ABD3E90" w14:textId="30670502" w:rsidR="00BD1500" w:rsidRDefault="00400C6A" w:rsidP="00BC3AFA">
      <w:pPr>
        <w:spacing w:after="0" w:line="360" w:lineRule="auto"/>
        <w:ind w:firstLine="720"/>
        <w:jc w:val="both"/>
      </w:pPr>
      <w:r>
        <w:t>However, it would be inaccurate to say that</w:t>
      </w:r>
      <w:r w:rsidR="006E3B3C" w:rsidRPr="00766CBF">
        <w:t xml:space="preserve"> ASHAs are passive </w:t>
      </w:r>
      <w:r w:rsidR="005404FB">
        <w:t>actors</w:t>
      </w:r>
      <w:r w:rsidR="006E3B3C" w:rsidRPr="00766CBF">
        <w:t xml:space="preserve">. </w:t>
      </w:r>
      <w:r w:rsidR="006823BE">
        <w:t>With t</w:t>
      </w:r>
      <w:r w:rsidR="006823BE" w:rsidRPr="00766CBF">
        <w:t xml:space="preserve">he COVID-19 pandemic </w:t>
      </w:r>
      <w:r w:rsidR="006823BE">
        <w:t>as</w:t>
      </w:r>
      <w:r w:rsidR="006823BE" w:rsidRPr="00766CBF">
        <w:t xml:space="preserve"> a </w:t>
      </w:r>
      <w:r w:rsidR="006823BE">
        <w:t>catalyst</w:t>
      </w:r>
      <w:r w:rsidR="006823BE" w:rsidRPr="00766CBF">
        <w:t xml:space="preserve"> for </w:t>
      </w:r>
      <w:r w:rsidR="006823BE">
        <w:t xml:space="preserve">change, </w:t>
      </w:r>
      <w:r w:rsidR="006823BE" w:rsidRPr="00766CBF">
        <w:t>ASHAs across the country</w:t>
      </w:r>
      <w:r w:rsidR="006823BE">
        <w:t xml:space="preserve"> </w:t>
      </w:r>
      <w:r w:rsidR="006E3B3C" w:rsidRPr="00766CBF">
        <w:t xml:space="preserve">organized, mobilized, and </w:t>
      </w:r>
      <w:r w:rsidR="006823BE">
        <w:t>resisted</w:t>
      </w:r>
      <w:r w:rsidR="008E075A">
        <w:t xml:space="preserve"> </w:t>
      </w:r>
      <w:r w:rsidR="008E075A">
        <w:fldChar w:fldCharType="begin"/>
      </w:r>
      <w:r w:rsidR="00FA6335">
        <w:instrText xml:space="preserve"> ADDIN ZOTERO_ITEM CSL_CITATION {"citationID":"D1RWvcu8","properties":{"formattedCitation":"(45,46)","plainCitation":"(45,46)","noteIndex":0},"citationItems":[{"id":664,"uris":["http://zotero.org/groups/5883033/items/RDNCGRTJ"],"itemData":{"id":664,"type":"article-journal","abstract":"Community health workers (CHWs) have the capacity to bring essential health services to under-resourced communities. Globally, CHWs have made significant contributions to poverty alleviation, increased food security, and reductions in health inequalities. India's one million accredited social health activists (ASHAs), the largest cohort of CHWs in the world, have been credited with increasing the rate of institutional deliveries and the uptake of vaccinations. ASHAs operate at the margins of health systems and the formal health workforce, often due to misperceptions of their skills and discrimination based on gender, socioeconomic status, education, and rurality. The \"voluntary\" nature of their work can entrench their precarious status, which is characterized by a lack of access to employment rights, adequate remuneration, and institutional support. This article argues that the prioritization of the labor rights of CHWs in the design and implementation of the World Health Organization's 2018 Guideline on Health Policy and System Support to Optimize Community Health Worker Programmes can serve to ensure safe working conditions and freedom from discrimination, coercion, and violence. It further argues that the resultant enhancement and protection of CHWs' rights and long-term security provides an essential pathway for harnessing their potential to transform universal health coverage.","container-title":"Health and Human Rights","ISSN":"2150-4113","issue":"2","journalAbbreviation":"Health Hum Rights","language":"eng","note":"PMID: 34966238\nPMCID: PMC8694295","page":"225-238","source":"PubMed","title":"Charting the Rights of Community Health Workers in India: The Next Frontier of Universal Health Coverage","title-short":"Charting the Rights of Community Health Workers in India","volume":"23","author":[{"family":"Shanthosh","given":"Janani"},{"family":"Durbach","given":"Andrea"},{"family":"Joshi","given":"Rohina"}],"issued":{"date-parts":[["2021",12]]}}},{"id":880,"uris":["http://zotero.org/groups/5883033/items/M5ZB3R6F"],"itemData":{"id":880,"type":"article-newspaper","container-title":"openDemocracy","title":"India's all-women frontline defence against COVID-19 fight for fair pay","URL":"https://www.opendemocracy.net/en/5050/indias-all-women-frontline-defence-against-covid-19-fight-for-fair-pay/","author":[{"family":"Ghosh","given":"A"}],"issued":{"date-parts":[["2021",7,7]]}}}],"schema":"https://github.com/citation-style-language/schema/raw/master/csl-citation.json"} </w:instrText>
      </w:r>
      <w:r w:rsidR="008E075A">
        <w:fldChar w:fldCharType="separate"/>
      </w:r>
      <w:r w:rsidR="00FA6335" w:rsidRPr="00FA6335">
        <w:rPr>
          <w:rFonts w:ascii="Aptos" w:hAnsi="Aptos"/>
        </w:rPr>
        <w:t>(45,46)</w:t>
      </w:r>
      <w:r w:rsidR="008E075A">
        <w:fldChar w:fldCharType="end"/>
      </w:r>
      <w:r w:rsidR="006E3B3C" w:rsidRPr="00766CBF">
        <w:t xml:space="preserve">. </w:t>
      </w:r>
      <w:r>
        <w:t>T</w:t>
      </w:r>
      <w:r w:rsidR="006E3B3C" w:rsidRPr="00766CBF">
        <w:t>housands of ASHAs took to the streets, striking for higher wages, demanding protective equipment, and calling for recognition as formal workers. Their protests were loud, visible, persistent</w:t>
      </w:r>
      <w:r w:rsidR="00787AAB">
        <w:t xml:space="preserve">, and – </w:t>
      </w:r>
      <w:r w:rsidR="006E3B3C" w:rsidRPr="00766CBF">
        <w:t>in many cases</w:t>
      </w:r>
      <w:r w:rsidR="00787AAB">
        <w:t xml:space="preserve"> – successful</w:t>
      </w:r>
      <w:r w:rsidR="00C72EF0">
        <w:t xml:space="preserve"> </w:t>
      </w:r>
      <w:r w:rsidR="00C72EF0">
        <w:fldChar w:fldCharType="begin"/>
      </w:r>
      <w:r w:rsidR="00FA6335">
        <w:instrText xml:space="preserve"> ADDIN ZOTERO_ITEM CSL_CITATION {"citationID":"QSOP5qJy","properties":{"formattedCitation":"(47,48)","plainCitation":"(47,48)","noteIndex":0},"citationItems":[{"id":841,"uris":["http://zotero.org/groups/5883033/items/2GXPFEQQ"],"itemData":{"id":841,"type":"article-journal","abstract":"The study aims to understand the nature and intensity of Accredited Social Health Activists’ (ASHAs) work and its gendered significance in social and healthcare contexts, specifically during the COVID-19 scenario, by critically exploring the family, community and state responses as well as the work’s impact on their personal, relational and environmental levels. Employing a qualitative survey method, in-depth interviews were carried out with 52 ASHAs shortly after the pandemic. The findings reveal that while ASHAs view the altruistic, community service aspect of their work as empowering, the state must recognise the burden of underpaid community care work on women, which is exhausting and contributes to time poverty and a lack of leisure. This study advocates for policy interventions to regularise ASHAs’ services and increase their remuneration from a gender justice perspective.","container-title":"The International Journal of Community and Social Development","DOI":"10.1177/25166026241290671","ISSN":"2516-6026, 2516-6034","issue":"4","journalAbbreviation":"The International Journal of Community and Social Development","language":"en","page":"399-417","source":"DOI.org (Crossref)","title":"Empowering or Exhausting? COVID-19 Experiences of Accredited Social Health Activists (ASHA) in Kerala","title-short":"Empowering or Exhausting?","volume":"6","author":[{"family":"Krishna","given":"Niyathi R."}],"issued":{"date-parts":[["2024",12]]}}},{"id":881,"uris":["http://zotero.org/groups/5883033/items/ZD4G5UZF"],"itemData":{"id":881,"type":"article-newspaper","container-title":"The News Minute","title":"ASHA workers call off strike after Karnataka govt agrees to raise honorarium. The News Minute","URL":"https://www.thenewsminute.com/karnataka/asha-workers-call-off-strike-after-karnataka-govt-agrees-to-raise-honorarium","author":[{"family":"TNM Staff","given":""}],"issued":{"date-parts":[["2025",1,11]]}}}],"schema":"https://github.com/citation-style-language/schema/raw/master/csl-citation.json"} </w:instrText>
      </w:r>
      <w:r w:rsidR="00C72EF0">
        <w:fldChar w:fldCharType="separate"/>
      </w:r>
      <w:r w:rsidR="00FA6335" w:rsidRPr="00FA6335">
        <w:rPr>
          <w:rFonts w:ascii="Aptos" w:hAnsi="Aptos"/>
        </w:rPr>
        <w:t>(47,48)</w:t>
      </w:r>
      <w:r w:rsidR="00C72EF0">
        <w:fldChar w:fldCharType="end"/>
      </w:r>
      <w:r w:rsidR="001F3C2A">
        <w:t xml:space="preserve">. </w:t>
      </w:r>
      <w:r w:rsidR="00E350DB">
        <w:t>However, these</w:t>
      </w:r>
      <w:r w:rsidR="004B39E3" w:rsidRPr="004B39E3">
        <w:t xml:space="preserve"> protests</w:t>
      </w:r>
      <w:r w:rsidR="00EC6452">
        <w:t xml:space="preserve"> </w:t>
      </w:r>
      <w:r w:rsidR="004B39E3" w:rsidRPr="004B39E3">
        <w:t>have been met with government retaliation</w:t>
      </w:r>
      <w:r>
        <w:t xml:space="preserve"> in the form of</w:t>
      </w:r>
      <w:r w:rsidR="001F3C2A">
        <w:t xml:space="preserve"> </w:t>
      </w:r>
      <w:r w:rsidR="004B39E3" w:rsidRPr="004B39E3">
        <w:t xml:space="preserve">police crackdowns, terminations, and threats to individual ASHAs who </w:t>
      </w:r>
      <w:r w:rsidR="000735B0">
        <w:t>spoke</w:t>
      </w:r>
      <w:r w:rsidR="004B39E3" w:rsidRPr="004B39E3">
        <w:t xml:space="preserve"> out </w:t>
      </w:r>
      <w:r w:rsidR="0009186E">
        <w:fldChar w:fldCharType="begin"/>
      </w:r>
      <w:r w:rsidR="00FA6335">
        <w:instrText xml:space="preserve"> ADDIN ZOTERO_ITEM CSL_CITATION {"citationID":"jgzHGUHf","properties":{"formattedCitation":"(49,50)","plainCitation":"(49,50)","noteIndex":0},"citationItems":[{"id":879,"uris":["http://zotero.org/groups/5883033/items/SBS9D95Q"],"itemData":{"id":879,"type":"article-newspaper","title":"ASHA workers criminalised for fighting for their rights","URL":"https://behanbox.com/2020/10/21/3-states-wage-war-against-indias-corona-warriors/","author":[{"family":"Chowdhury","given":"SD"}],"issued":{"date-parts":[["2020",10,21]]}}},{"id":882,"uris":["http://zotero.org/groups/5883033/items/V6995MXN"],"itemData":{"id":882,"type":"article-newspaper","container-title":"COVID-19 &amp; the Constitution","title":"ASHA workers’ rights violations in the time of COVID-19: A critical reflection","URL":"https://covid-19-constitution.in/analyses/asha-workers-rights-violations-in-the-time-of-covid-19-a-critical-reflection","author":[{"family":"Jain","given":""}],"issued":{"date-parts":[["2021"]]}}}],"schema":"https://github.com/citation-style-language/schema/raw/master/csl-citation.json"} </w:instrText>
      </w:r>
      <w:r w:rsidR="0009186E">
        <w:fldChar w:fldCharType="separate"/>
      </w:r>
      <w:r w:rsidR="00FA6335" w:rsidRPr="00FA6335">
        <w:rPr>
          <w:rFonts w:ascii="Aptos" w:hAnsi="Aptos"/>
        </w:rPr>
        <w:t>(49,50)</w:t>
      </w:r>
      <w:r w:rsidR="0009186E">
        <w:fldChar w:fldCharType="end"/>
      </w:r>
      <w:r w:rsidR="004B39E3" w:rsidRPr="004B39E3">
        <w:t>.</w:t>
      </w:r>
      <w:r w:rsidR="001F3C2A" w:rsidRPr="00766CBF">
        <w:t xml:space="preserve"> </w:t>
      </w:r>
      <w:r w:rsidR="004C0C8F">
        <w:t xml:space="preserve">More recently, </w:t>
      </w:r>
      <w:r w:rsidR="004C0C8F" w:rsidRPr="004C0C8F">
        <w:t xml:space="preserve">over 26,000 ASHAs </w:t>
      </w:r>
      <w:r w:rsidR="004C0C8F">
        <w:t xml:space="preserve">in one South Indian state have </w:t>
      </w:r>
      <w:r w:rsidR="004C0C8F" w:rsidRPr="004C0C8F">
        <w:t xml:space="preserve">staged </w:t>
      </w:r>
      <w:r w:rsidR="004C0C8F">
        <w:t xml:space="preserve">a </w:t>
      </w:r>
      <w:r w:rsidR="004C0C8F" w:rsidRPr="004C0C8F">
        <w:t>months-long protests outside the state government headquarters, demanding better pay and formal recognition as workers</w:t>
      </w:r>
      <w:r w:rsidR="00577EF6">
        <w:t xml:space="preserve">. </w:t>
      </w:r>
      <w:r w:rsidR="00577EF6" w:rsidRPr="004C0C8F">
        <w:t>In response, the government formed a high-level committee to review their demands</w:t>
      </w:r>
      <w:r w:rsidR="00577EF6">
        <w:t xml:space="preserve"> </w:t>
      </w:r>
      <w:r w:rsidR="00FA6335">
        <w:fldChar w:fldCharType="begin"/>
      </w:r>
      <w:r w:rsidR="00FA6335">
        <w:instrText xml:space="preserve"> ADDIN ZOTERO_ITEM CSL_CITATION {"citationID":"fIrbshEg","properties":{"formattedCitation":"(51)","plainCitation":"(51)","noteIndex":0},"citationItems":[{"id":946,"uris":["http://zotero.org/groups/5883033/items/DLAMM87W"],"itemData":{"id":946,"type":"article-newspaper","container-title":"mathrubhumi","title":"ASHA protest: Kerala govt sets up panel to study demands; workers dismiss it as eyewash tactic","URL":"https://english.mathrubhumi.com/news/kerala/asha-protest-kerala-govt-sets-up-study-panel-but-receives-flak-tpoqunz0","issued":{"date-parts":[["2025",5,15]]}}}],"schema":"https://github.com/citation-style-language/schema/raw/master/csl-citation.json"} </w:instrText>
      </w:r>
      <w:r w:rsidR="00FA6335">
        <w:fldChar w:fldCharType="separate"/>
      </w:r>
      <w:r w:rsidR="00FA6335" w:rsidRPr="00FA6335">
        <w:rPr>
          <w:rFonts w:ascii="Aptos" w:hAnsi="Aptos"/>
        </w:rPr>
        <w:t>(51)</w:t>
      </w:r>
      <w:r w:rsidR="00FA6335">
        <w:fldChar w:fldCharType="end"/>
      </w:r>
      <w:r w:rsidR="004C0C8F" w:rsidRPr="004C0C8F">
        <w:t xml:space="preserve">. </w:t>
      </w:r>
      <w:r w:rsidR="00577EF6">
        <w:t>T</w:t>
      </w:r>
      <w:r>
        <w:t>hese</w:t>
      </w:r>
      <w:r w:rsidR="001F3C2A" w:rsidRPr="00766CBF">
        <w:t xml:space="preserve"> moments of defiance</w:t>
      </w:r>
      <w:r w:rsidR="001F3C2A">
        <w:t xml:space="preserve"> </w:t>
      </w:r>
      <w:r w:rsidR="00494F6B">
        <w:t>have not</w:t>
      </w:r>
      <w:r w:rsidR="001F3C2A" w:rsidRPr="00766CBF">
        <w:t xml:space="preserve"> fundamentally alter</w:t>
      </w:r>
      <w:r w:rsidR="00494F6B">
        <w:t>ed</w:t>
      </w:r>
      <w:r w:rsidR="001F3C2A" w:rsidRPr="00766CBF">
        <w:t xml:space="preserve"> the conditions of </w:t>
      </w:r>
      <w:proofErr w:type="spellStart"/>
      <w:r w:rsidR="001F3C2A" w:rsidRPr="00766CBF">
        <w:t>ASHAs’</w:t>
      </w:r>
      <w:proofErr w:type="spellEnd"/>
      <w:r w:rsidR="001F3C2A" w:rsidRPr="00766CBF">
        <w:t xml:space="preserve"> labor.</w:t>
      </w:r>
      <w:r w:rsidR="005404FB">
        <w:t xml:space="preserve"> </w:t>
      </w:r>
      <w:r w:rsidR="007158DA">
        <w:t>D</w:t>
      </w:r>
      <w:r w:rsidR="009B6341">
        <w:t>espite some calls that</w:t>
      </w:r>
      <w:r w:rsidR="008D7B65">
        <w:t xml:space="preserve"> have said ASHAs </w:t>
      </w:r>
      <w:r w:rsidR="00FB320E">
        <w:t xml:space="preserve">are </w:t>
      </w:r>
      <w:r>
        <w:t xml:space="preserve">delicately and </w:t>
      </w:r>
      <w:r w:rsidR="00E00419">
        <w:t>strategically</w:t>
      </w:r>
      <w:r w:rsidR="00796027">
        <w:t xml:space="preserve"> </w:t>
      </w:r>
      <w:r w:rsidR="00FD578B">
        <w:t>driving policy change</w:t>
      </w:r>
      <w:r w:rsidR="008E075A">
        <w:t xml:space="preserve"> </w:t>
      </w:r>
      <w:r w:rsidR="008E075A">
        <w:fldChar w:fldCharType="begin"/>
      </w:r>
      <w:r w:rsidR="00EA4226">
        <w:instrText xml:space="preserve"> ADDIN ZOTERO_ITEM CSL_CITATION {"citationID":"m9tryM66","properties":{"formattedCitation":"(52)","plainCitation":"(52)","noteIndex":0},"citationItems":[{"id":861,"uris":["http://zotero.org/groups/5883033/items/VIHHTLPG"],"itemData":{"id":861,"type":"article-journal","abstract":"In this paper we develop and provide a novel account of the process through which the Accredited Social Health Activists (ASHAs), a cadre of seemingly powerless community health workers in India, are navigating a complex policy process to incrementally achieve their goals. ASHAs have been demanding better working conditions, better compensation, and regularisation as public service employees through protests and strikes and have managed to gain concessions from both the Central and various State governments. We observed two important aspects that emerged: (a) ASHAs achieved incremental increases in their wages despite being the lowest in the health system hierarchy, and, (b) major gains were made during the 2 years of the pandemic. We examine and analyse ASHAs’ engagement and strategies used, both overt and covert, sometimes with the government, and the role of other actors in determining these policy outcomes. We do so by drawing on academic literature and news media reports; we trace the changes in ASHAs’ wages by tying together key events, ‘windows of opportunity’, and actions of ‘policy entrepreneurs’ involved in the process.\n            In doing so, we further develop and propose an extension to Kingdon’s multiple streams policy framework through the addition of a ‘narrative stream’.","container-title":"Community Health Equity Research &amp; Policy","DOI":"10.1177/2752535X231222654","ISSN":"2752-535X, 2752-5368","issue":"3","journalAbbreviation":"Community Health Equity Research &amp; Policy","language":"en","page":"245-260","source":"DOI.org (Crossref)","title":"Extending Kingdon’s Multiple Streams Policy Framework Through an Analysis of How Community Health Workers in India Are Driving Policy Changes","volume":"45","author":[{"family":"Santosh","given":"Sanjana"},{"family":"Kane","given":"Sumit"}],"issued":{"date-parts":[["2025",4]]}}}],"schema":"https://github.com/citation-style-language/schema/raw/master/csl-citation.json"} </w:instrText>
      </w:r>
      <w:r w:rsidR="008E075A">
        <w:fldChar w:fldCharType="separate"/>
      </w:r>
      <w:r w:rsidR="00EA4226" w:rsidRPr="00EA4226">
        <w:rPr>
          <w:rFonts w:ascii="Aptos" w:hAnsi="Aptos"/>
        </w:rPr>
        <w:t>(52)</w:t>
      </w:r>
      <w:r w:rsidR="008E075A">
        <w:fldChar w:fldCharType="end"/>
      </w:r>
      <w:r w:rsidR="00FD578B">
        <w:t>, the</w:t>
      </w:r>
      <w:r w:rsidR="00FD578B" w:rsidRPr="00766CBF">
        <w:t xml:space="preserve"> response to </w:t>
      </w:r>
      <w:proofErr w:type="spellStart"/>
      <w:r w:rsidR="00FD578B" w:rsidRPr="00766CBF">
        <w:t>ASHAs’</w:t>
      </w:r>
      <w:proofErr w:type="spellEnd"/>
      <w:r w:rsidR="00FD578B" w:rsidRPr="00766CBF">
        <w:t xml:space="preserve"> protests has </w:t>
      </w:r>
      <w:r w:rsidR="00577EF6">
        <w:t xml:space="preserve">always </w:t>
      </w:r>
      <w:r w:rsidR="00FD578B" w:rsidRPr="00766CBF">
        <w:t xml:space="preserve">been one of calculated </w:t>
      </w:r>
      <w:r w:rsidR="00681549" w:rsidRPr="00766CBF">
        <w:t>concessions</w:t>
      </w:r>
      <w:r w:rsidR="00D30A10" w:rsidRPr="00766CBF">
        <w:t xml:space="preserve">. </w:t>
      </w:r>
      <w:proofErr w:type="gramStart"/>
      <w:r w:rsidR="00D30A10" w:rsidRPr="00766CBF">
        <w:t>A modest</w:t>
      </w:r>
      <w:proofErr w:type="gramEnd"/>
      <w:r w:rsidR="00D30A10" w:rsidRPr="00766CBF">
        <w:t xml:space="preserve"> increase in incentives </w:t>
      </w:r>
      <w:r w:rsidR="001F3C2A">
        <w:t>t</w:t>
      </w:r>
      <w:r w:rsidR="00D30A10" w:rsidRPr="00766CBF">
        <w:t xml:space="preserve">here, </w:t>
      </w:r>
      <w:r w:rsidR="001F3C2A">
        <w:t>a</w:t>
      </w:r>
      <w:r w:rsidR="00D30A10" w:rsidRPr="00766CBF">
        <w:t xml:space="preserve"> promis</w:t>
      </w:r>
      <w:r w:rsidR="001F3C2A">
        <w:t>e of</w:t>
      </w:r>
      <w:r w:rsidR="00D30A10" w:rsidRPr="00766CBF">
        <w:t xml:space="preserve"> improved conditions </w:t>
      </w:r>
      <w:r w:rsidR="001F3C2A">
        <w:t>here</w:t>
      </w:r>
      <w:r w:rsidR="00E00419">
        <w:t xml:space="preserve">; </w:t>
      </w:r>
      <w:r w:rsidR="00D30A10" w:rsidRPr="00766CBF">
        <w:t xml:space="preserve">these measures </w:t>
      </w:r>
      <w:r w:rsidR="00D30A10">
        <w:t>quiet</w:t>
      </w:r>
      <w:r w:rsidR="00577EF6">
        <w:t xml:space="preserve"> ASHA</w:t>
      </w:r>
      <w:r w:rsidR="00D30A10">
        <w:t xml:space="preserve"> unrest</w:t>
      </w:r>
      <w:r w:rsidR="00577EF6">
        <w:t xml:space="preserve"> and </w:t>
      </w:r>
      <w:r w:rsidR="008B393A">
        <w:t>media</w:t>
      </w:r>
      <w:r w:rsidR="00577EF6">
        <w:t xml:space="preserve"> </w:t>
      </w:r>
      <w:r w:rsidR="008B393A">
        <w:t>outlets</w:t>
      </w:r>
      <w:r w:rsidR="001F3C2A">
        <w:t>,</w:t>
      </w:r>
      <w:r w:rsidR="00D30A10" w:rsidRPr="00766CBF">
        <w:t xml:space="preserve"> </w:t>
      </w:r>
      <w:r w:rsidR="008B393A">
        <w:t>but do not</w:t>
      </w:r>
      <w:r w:rsidR="00D30A10">
        <w:t xml:space="preserve"> systematically</w:t>
      </w:r>
      <w:r w:rsidR="00D30A10" w:rsidRPr="00766CBF">
        <w:t xml:space="preserve"> transform</w:t>
      </w:r>
      <w:r w:rsidR="00D30A10">
        <w:t xml:space="preserve"> the </w:t>
      </w:r>
      <w:r w:rsidR="00D30A10" w:rsidRPr="00766CBF">
        <w:t>health system.</w:t>
      </w:r>
      <w:r w:rsidR="006058D0">
        <w:t xml:space="preserve"> </w:t>
      </w:r>
      <w:r w:rsidR="00E00419">
        <w:t>The core issues remain the same</w:t>
      </w:r>
      <w:r w:rsidR="000460C7">
        <w:t xml:space="preserve"> </w:t>
      </w:r>
      <w:r w:rsidR="00E00419">
        <w:t>as</w:t>
      </w:r>
      <w:r w:rsidR="001F3C2A">
        <w:t xml:space="preserve"> </w:t>
      </w:r>
      <w:proofErr w:type="spellStart"/>
      <w:r w:rsidR="008F092C">
        <w:t>ASHAs’</w:t>
      </w:r>
      <w:proofErr w:type="spellEnd"/>
      <w:r w:rsidR="006058D0" w:rsidRPr="00766CBF">
        <w:t xml:space="preserve"> work remains incentive-based, their hours undefined, and their responsibilities </w:t>
      </w:r>
      <w:r w:rsidR="00E00419">
        <w:t>ever-ballooning</w:t>
      </w:r>
      <w:r w:rsidR="006058D0" w:rsidRPr="00766CBF">
        <w:t xml:space="preserve">. </w:t>
      </w:r>
      <w:r w:rsidR="004A1B50">
        <w:t xml:space="preserve"> </w:t>
      </w:r>
    </w:p>
    <w:p w14:paraId="1B80C451" w14:textId="0C26E3E3" w:rsidR="00221527" w:rsidRDefault="00296E97" w:rsidP="00BC3AFA">
      <w:pPr>
        <w:spacing w:after="0" w:line="360" w:lineRule="auto"/>
        <w:ind w:firstLine="720"/>
        <w:jc w:val="both"/>
      </w:pPr>
      <w:r w:rsidRPr="00296E97">
        <w:lastRenderedPageBreak/>
        <w:t xml:space="preserve">By keeping ASHAs compliant, overburdened, and </w:t>
      </w:r>
      <w:r w:rsidR="00306EA7">
        <w:t xml:space="preserve">unlikely </w:t>
      </w:r>
      <w:r w:rsidRPr="00296E97">
        <w:t xml:space="preserve">to resist, the system ensures </w:t>
      </w:r>
      <w:r w:rsidR="00F110B3">
        <w:t xml:space="preserve">there is </w:t>
      </w:r>
      <w:r w:rsidRPr="00296E97">
        <w:t xml:space="preserve">an inexpensive and readily available workforce that can absorb expanding responsibilities without </w:t>
      </w:r>
      <w:r w:rsidR="003920F2">
        <w:t xml:space="preserve">requiring health system </w:t>
      </w:r>
      <w:r w:rsidRPr="00296E97">
        <w:t xml:space="preserve">adjustments. </w:t>
      </w:r>
      <w:r w:rsidR="00AA3132">
        <w:t>M</w:t>
      </w:r>
      <w:r w:rsidR="003257BE" w:rsidRPr="003257BE">
        <w:t>y findings suggest that this is inherently unsustainable, weakening health systems over time.</w:t>
      </w:r>
      <w:r w:rsidR="003257BE">
        <w:t xml:space="preserve"> </w:t>
      </w:r>
      <w:r w:rsidRPr="00296E97">
        <w:t>In the short term, this model appears beneficial</w:t>
      </w:r>
      <w:r w:rsidR="00FC6687">
        <w:t xml:space="preserve">; </w:t>
      </w:r>
      <w:r w:rsidRPr="00296E97">
        <w:t>tasks get completed, community health initiatives are implemented, and gaps in the system are quietly filled.</w:t>
      </w:r>
      <w:r w:rsidR="00B636E2">
        <w:t xml:space="preserve"> </w:t>
      </w:r>
      <w:r w:rsidR="00092349">
        <w:t>Long term</w:t>
      </w:r>
      <w:r w:rsidR="00221527" w:rsidRPr="00221527">
        <w:t>, a system that extracts labor</w:t>
      </w:r>
      <w:r w:rsidR="00F87562">
        <w:t xml:space="preserve">, </w:t>
      </w:r>
      <w:r w:rsidR="00F87562" w:rsidRPr="00221527">
        <w:t>function</w:t>
      </w:r>
      <w:r w:rsidR="00F87562">
        <w:t>ing</w:t>
      </w:r>
      <w:r w:rsidR="00F87562" w:rsidRPr="00221527">
        <w:t xml:space="preserve"> through coercion rather than collaboration is one that risks its own collapse.</w:t>
      </w:r>
      <w:r w:rsidR="00F87562">
        <w:t xml:space="preserve"> </w:t>
      </w:r>
      <w:r w:rsidR="00221527" w:rsidRPr="00221527">
        <w:t>The reliance on overburdened, underpaid CHWs creates mistrust</w:t>
      </w:r>
      <w:r w:rsidR="00092349">
        <w:t xml:space="preserve">, </w:t>
      </w:r>
      <w:r w:rsidR="00FC390D">
        <w:t>disempowering</w:t>
      </w:r>
      <w:r w:rsidR="00221527" w:rsidRPr="00221527">
        <w:t xml:space="preserve"> the workforce </w:t>
      </w:r>
      <w:r w:rsidR="00092349">
        <w:t>while</w:t>
      </w:r>
      <w:r w:rsidR="00221527" w:rsidRPr="00221527">
        <w:t xml:space="preserve"> also compromis</w:t>
      </w:r>
      <w:r w:rsidR="00092349">
        <w:t>ing</w:t>
      </w:r>
      <w:r w:rsidR="00221527" w:rsidRPr="00221527">
        <w:t xml:space="preserve"> </w:t>
      </w:r>
      <w:r w:rsidR="00092349">
        <w:t>health delivery</w:t>
      </w:r>
      <w:r w:rsidR="00221527" w:rsidRPr="00221527">
        <w:t xml:space="preserve">. </w:t>
      </w:r>
    </w:p>
    <w:p w14:paraId="1EDDF780" w14:textId="5B724F48" w:rsidR="003B1F54" w:rsidRDefault="00D51BC3" w:rsidP="00BC3AFA">
      <w:pPr>
        <w:spacing w:after="0" w:line="360" w:lineRule="auto"/>
        <w:ind w:firstLine="720"/>
        <w:jc w:val="both"/>
      </w:pPr>
      <w:r>
        <w:t>T</w:t>
      </w:r>
      <w:r w:rsidR="00EC1828" w:rsidRPr="00EC1828">
        <w:t>he consequences of this disempowerment are not just structural</w:t>
      </w:r>
      <w:r>
        <w:t xml:space="preserve">; </w:t>
      </w:r>
      <w:r w:rsidR="00EC1828" w:rsidRPr="00EC1828">
        <w:t xml:space="preserve">they are deeply personal. This became </w:t>
      </w:r>
      <w:r w:rsidR="008F572A">
        <w:t>clear</w:t>
      </w:r>
      <w:r w:rsidR="00EC1828" w:rsidRPr="00EC1828">
        <w:t xml:space="preserve"> to me during a moment with an ASHA who, with genuine curiosity, questioned my own investment in their struggle.</w:t>
      </w:r>
      <w:r w:rsidR="006200E7">
        <w:t xml:space="preserve"> She</w:t>
      </w:r>
      <w:r w:rsidR="007850F9" w:rsidRPr="007850F9">
        <w:t xml:space="preserve"> </w:t>
      </w:r>
      <w:r w:rsidR="006200E7">
        <w:t xml:space="preserve">turned to me as we walked and </w:t>
      </w:r>
      <w:r w:rsidR="007850F9" w:rsidRPr="007850F9">
        <w:t xml:space="preserve">asked, </w:t>
      </w:r>
      <w:r w:rsidR="007850F9" w:rsidRPr="007850F9">
        <w:rPr>
          <w:i/>
          <w:iCs/>
        </w:rPr>
        <w:t xml:space="preserve">"Tenu ASHA di </w:t>
      </w:r>
      <w:proofErr w:type="spellStart"/>
      <w:r w:rsidR="007850F9" w:rsidRPr="007850F9">
        <w:rPr>
          <w:i/>
          <w:iCs/>
        </w:rPr>
        <w:t>jinta</w:t>
      </w:r>
      <w:proofErr w:type="spellEnd"/>
      <w:r w:rsidR="007850F9" w:rsidRPr="007850F9">
        <w:rPr>
          <w:i/>
          <w:iCs/>
        </w:rPr>
        <w:t xml:space="preserve"> </w:t>
      </w:r>
      <w:proofErr w:type="spellStart"/>
      <w:r w:rsidR="00075476">
        <w:rPr>
          <w:i/>
          <w:iCs/>
        </w:rPr>
        <w:t>ini</w:t>
      </w:r>
      <w:proofErr w:type="spellEnd"/>
      <w:r w:rsidR="00075476">
        <w:rPr>
          <w:i/>
          <w:iCs/>
        </w:rPr>
        <w:t xml:space="preserve"> </w:t>
      </w:r>
      <w:r w:rsidR="007850F9" w:rsidRPr="007850F9">
        <w:rPr>
          <w:i/>
          <w:iCs/>
        </w:rPr>
        <w:t>kyu ah?"</w:t>
      </w:r>
      <w:r w:rsidR="00CE5B4D">
        <w:t xml:space="preserve"> – </w:t>
      </w:r>
      <w:r w:rsidR="007850F9" w:rsidRPr="007850F9">
        <w:t xml:space="preserve">why was I </w:t>
      </w:r>
      <w:r w:rsidR="007850F9" w:rsidRPr="007850F9">
        <w:rPr>
          <w:i/>
          <w:iCs/>
        </w:rPr>
        <w:t>so</w:t>
      </w:r>
      <w:r w:rsidR="007850F9" w:rsidRPr="007850F9">
        <w:t xml:space="preserve"> concerned about </w:t>
      </w:r>
      <w:r w:rsidR="00377D74">
        <w:t xml:space="preserve">the </w:t>
      </w:r>
      <w:r w:rsidR="007850F9" w:rsidRPr="007850F9">
        <w:t>ASHAs? There was no hostility in her voice, just genuine confusion about why I was still there, asking questions, listening intently, trying to understand her experiences.</w:t>
      </w:r>
      <w:r w:rsidR="00590E20">
        <w:t xml:space="preserve"> </w:t>
      </w:r>
      <w:r w:rsidR="007850F9" w:rsidRPr="007850F9">
        <w:t>I hesitated before responding</w:t>
      </w:r>
      <w:r w:rsidR="00CE5B4D">
        <w:t xml:space="preserve"> – </w:t>
      </w:r>
      <w:r w:rsidR="003A6A9F">
        <w:t>thrown off by her direct question</w:t>
      </w:r>
      <w:r w:rsidR="007850F9" w:rsidRPr="007850F9">
        <w:t xml:space="preserve">. As I searched for an academic response, I decided to be honest. </w:t>
      </w:r>
      <w:r w:rsidR="003B1F54" w:rsidRPr="003B1F54">
        <w:t>I told her that, at my core, I am driven by the pursuit of what is righ</w:t>
      </w:r>
      <w:r w:rsidR="003B1F54">
        <w:t>t</w:t>
      </w:r>
      <w:r w:rsidR="00570CB3">
        <w:t>;</w:t>
      </w:r>
      <w:r w:rsidR="003B1F54">
        <w:t xml:space="preserve"> </w:t>
      </w:r>
      <w:r w:rsidR="00570CB3">
        <w:t xml:space="preserve">I felt </w:t>
      </w:r>
      <w:r w:rsidR="003B1F54" w:rsidRPr="003B1F54">
        <w:t>that the way ASHAs were being used to prop up the entire system, without any real means to push back, was deeply unjust.</w:t>
      </w:r>
      <w:r w:rsidR="003B1F54">
        <w:t xml:space="preserve"> </w:t>
      </w:r>
      <w:r w:rsidR="00153ED7" w:rsidRPr="00153ED7">
        <w:t>She smiled, nodded, and we kept walking. A year later, her question still lingers in my mind</w:t>
      </w:r>
      <w:r w:rsidR="00AC4C74">
        <w:t>.</w:t>
      </w:r>
    </w:p>
    <w:p w14:paraId="5FCEEE64" w14:textId="68DC3E9E" w:rsidR="00EE06CE" w:rsidRDefault="007850F9" w:rsidP="00BC3AFA">
      <w:pPr>
        <w:spacing w:after="0" w:line="360" w:lineRule="auto"/>
        <w:ind w:firstLine="720"/>
        <w:jc w:val="both"/>
      </w:pPr>
      <w:r w:rsidRPr="007850F9">
        <w:t>The truth is, this is bigger than ASHAs. Their struggles</w:t>
      </w:r>
      <w:r w:rsidR="003A6A9F">
        <w:t xml:space="preserve"> – </w:t>
      </w:r>
      <w:r w:rsidR="00EC4721">
        <w:t>high workload</w:t>
      </w:r>
      <w:r w:rsidRPr="007850F9">
        <w:t>, invisibility</w:t>
      </w:r>
      <w:r w:rsidR="00EC4721">
        <w:t xml:space="preserve"> in a system</w:t>
      </w:r>
      <w:r w:rsidRPr="007850F9">
        <w:t xml:space="preserve">, </w:t>
      </w:r>
      <w:r w:rsidR="00EC4721">
        <w:t xml:space="preserve">and financial </w:t>
      </w:r>
      <w:r w:rsidR="005920CB">
        <w:t>vulnerability</w:t>
      </w:r>
      <w:r w:rsidR="003A6A9F">
        <w:t xml:space="preserve"> – </w:t>
      </w:r>
      <w:r w:rsidRPr="007850F9">
        <w:t xml:space="preserve">are not just about their profession or country. This is about how power operates, </w:t>
      </w:r>
      <w:r w:rsidR="005920CB">
        <w:t xml:space="preserve">and </w:t>
      </w:r>
      <w:r w:rsidRPr="007850F9">
        <w:t xml:space="preserve">about who </w:t>
      </w:r>
      <w:r w:rsidR="00153ED7">
        <w:t>is</w:t>
      </w:r>
      <w:r w:rsidRPr="007850F9">
        <w:t xml:space="preserve"> heard, valued, and recognized</w:t>
      </w:r>
      <w:r w:rsidR="00C305FB">
        <w:t xml:space="preserve"> in a health system</w:t>
      </w:r>
      <w:r w:rsidRPr="007850F9">
        <w:t>. ASHAs are one piece of a much larger story</w:t>
      </w:r>
      <w:r w:rsidR="005920CB">
        <w:t xml:space="preserve"> – </w:t>
      </w:r>
      <w:r w:rsidRPr="007850F9">
        <w:t xml:space="preserve">one that extends across borders, across different health worker cadres, </w:t>
      </w:r>
      <w:r w:rsidR="00153ED7">
        <w:t xml:space="preserve">and </w:t>
      </w:r>
      <w:r w:rsidRPr="007850F9">
        <w:t xml:space="preserve">across the politics of care. The mechanisms that disempower </w:t>
      </w:r>
      <w:r w:rsidR="00153ED7">
        <w:t>ASHAs</w:t>
      </w:r>
      <w:r w:rsidR="005920CB">
        <w:t xml:space="preserve"> – </w:t>
      </w:r>
      <w:r w:rsidRPr="007850F9">
        <w:t xml:space="preserve">surveillance, financial coercion, and </w:t>
      </w:r>
      <w:r w:rsidR="00153ED7">
        <w:t xml:space="preserve">the </w:t>
      </w:r>
      <w:r w:rsidR="00995DDF">
        <w:t>suppression of resistance</w:t>
      </w:r>
      <w:r w:rsidR="005920CB">
        <w:t xml:space="preserve"> – </w:t>
      </w:r>
      <w:r w:rsidRPr="007850F9">
        <w:t xml:space="preserve">are </w:t>
      </w:r>
      <w:r w:rsidR="00056006">
        <w:t xml:space="preserve">not unique to </w:t>
      </w:r>
      <w:r w:rsidR="00B11000">
        <w:t>India</w:t>
      </w:r>
      <w:r w:rsidRPr="007850F9">
        <w:t>.</w:t>
      </w:r>
      <w:r w:rsidR="00B46F46">
        <w:t xml:space="preserve"> H</w:t>
      </w:r>
      <w:r w:rsidR="00386B1A" w:rsidRPr="00386B1A">
        <w:t>ealth system</w:t>
      </w:r>
      <w:r w:rsidR="00B46F46">
        <w:t>s</w:t>
      </w:r>
      <w:r w:rsidR="00386B1A" w:rsidRPr="00386B1A">
        <w:t xml:space="preserve"> </w:t>
      </w:r>
      <w:r w:rsidR="00386B1A">
        <w:t>benefit</w:t>
      </w:r>
      <w:r w:rsidR="00B46F46">
        <w:t xml:space="preserve"> </w:t>
      </w:r>
      <w:r w:rsidR="00386B1A">
        <w:t>from</w:t>
      </w:r>
      <w:r w:rsidR="00386B1A" w:rsidRPr="00386B1A">
        <w:t xml:space="preserve"> disempowerment, making many within </w:t>
      </w:r>
      <w:r w:rsidR="00995DDF">
        <w:t>the system</w:t>
      </w:r>
      <w:r w:rsidR="00386B1A" w:rsidRPr="00386B1A">
        <w:t xml:space="preserve"> resistant to change</w:t>
      </w:r>
      <w:r w:rsidR="00386B1A">
        <w:t xml:space="preserve"> – </w:t>
      </w:r>
      <w:r w:rsidR="00386B1A" w:rsidRPr="00386B1A">
        <w:t xml:space="preserve">especially when inequities are </w:t>
      </w:r>
      <w:r w:rsidR="002055B4" w:rsidRPr="00386B1A">
        <w:t>normalized,</w:t>
      </w:r>
      <w:r w:rsidR="00386B1A" w:rsidRPr="00386B1A">
        <w:t xml:space="preserve"> and the status quo appears to function smoothly.</w:t>
      </w:r>
      <w:r w:rsidR="00386B1A">
        <w:t xml:space="preserve"> </w:t>
      </w:r>
      <w:r w:rsidR="00EE06CE" w:rsidRPr="00EE06CE">
        <w:t>By failing to see these mechanisms as interconnected, policymakers risk implementing piecemeal reforms</w:t>
      </w:r>
      <w:r w:rsidR="00047CBD">
        <w:t xml:space="preserve">, </w:t>
      </w:r>
      <w:r w:rsidR="00EE06CE" w:rsidRPr="00EE06CE">
        <w:t>rather than the structural changes necessary to ensure CHWs have true agency and security within the health system.</w:t>
      </w:r>
    </w:p>
    <w:p w14:paraId="67E84BFD" w14:textId="1710A604" w:rsidR="0080622C" w:rsidRPr="00EE06CE" w:rsidRDefault="0080622C" w:rsidP="00BC3AFA">
      <w:pPr>
        <w:spacing w:after="0" w:line="360" w:lineRule="auto"/>
        <w:ind w:firstLine="720"/>
        <w:jc w:val="both"/>
      </w:pPr>
      <w:r w:rsidRPr="0080622C">
        <w:t xml:space="preserve">While caste and gender undoubtedly shape </w:t>
      </w:r>
      <w:proofErr w:type="spellStart"/>
      <w:r w:rsidRPr="0080622C">
        <w:t>ASHAs’</w:t>
      </w:r>
      <w:proofErr w:type="spellEnd"/>
      <w:r w:rsidRPr="0080622C">
        <w:t xml:space="preserve"> experiences, this analysis deliberately resists framing their disempowerment solely through these </w:t>
      </w:r>
      <w:r>
        <w:t>perspectives</w:t>
      </w:r>
      <w:r w:rsidRPr="0080622C">
        <w:t>. Too often, structural critiques are collapsed into identity-based explanations, which</w:t>
      </w:r>
      <w:r>
        <w:t xml:space="preserve"> </w:t>
      </w:r>
      <w:r w:rsidR="004B6178">
        <w:t>masks</w:t>
      </w:r>
      <w:r w:rsidRPr="0080622C">
        <w:t xml:space="preserve"> the systemic </w:t>
      </w:r>
      <w:r>
        <w:t>issues</w:t>
      </w:r>
      <w:r w:rsidRPr="0080622C">
        <w:t xml:space="preserve"> of governance, labor extraction, and institutional neglect that cut across caste and gender lines. When </w:t>
      </w:r>
      <w:r w:rsidRPr="0080622C">
        <w:lastRenderedPageBreak/>
        <w:t>scholars and policymakers focus only on the most visible inequities, they risk mistaking symptoms for root causes.</w:t>
      </w:r>
    </w:p>
    <w:p w14:paraId="1FD85CEB" w14:textId="64701275" w:rsidR="006E63F9" w:rsidRDefault="00B46F46" w:rsidP="00BC3AFA">
      <w:pPr>
        <w:spacing w:after="0" w:line="360" w:lineRule="auto"/>
        <w:ind w:firstLine="720"/>
        <w:jc w:val="both"/>
      </w:pPr>
      <w:r w:rsidRPr="00B46F46">
        <w:t>The disempowerment of CHWs is not a singular issue, nor is it incidental</w:t>
      </w:r>
      <w:r w:rsidR="00B94CB3">
        <w:t xml:space="preserve"> – </w:t>
      </w:r>
      <w:r w:rsidRPr="00B46F46">
        <w:t xml:space="preserve">it is embedded in the </w:t>
      </w:r>
      <w:r w:rsidR="006B40F4">
        <w:t xml:space="preserve">global </w:t>
      </w:r>
      <w:r w:rsidRPr="00B46F46">
        <w:t xml:space="preserve">structures that sustain health systems. </w:t>
      </w:r>
      <w:r w:rsidR="00DE5FB7" w:rsidRPr="00EE06CE">
        <w:t xml:space="preserve">The fragmented way in which CHW labor, surveillance, and hierarchy are studied </w:t>
      </w:r>
      <w:r w:rsidR="006B40F4">
        <w:t xml:space="preserve">across low-and-middle-income countries </w:t>
      </w:r>
      <w:r w:rsidR="00DE5FB7" w:rsidRPr="00EE06CE">
        <w:t xml:space="preserve">has </w:t>
      </w:r>
      <w:r w:rsidR="00DE5FB7">
        <w:t>significant</w:t>
      </w:r>
      <w:r w:rsidR="00DE5FB7" w:rsidRPr="00EE06CE">
        <w:t xml:space="preserve"> consequences</w:t>
      </w:r>
      <w:r w:rsidR="00DE5FB7">
        <w:t xml:space="preserve"> – </w:t>
      </w:r>
      <w:r w:rsidR="00DE5FB7" w:rsidRPr="00EE06CE">
        <w:t xml:space="preserve">not only for research but for policy responses. </w:t>
      </w:r>
      <w:r w:rsidRPr="00B46F46">
        <w:t>Researchers, policymakers, and global health actors must shift their focus from addressing surface-level inequities</w:t>
      </w:r>
      <w:r w:rsidR="00A1590A">
        <w:t xml:space="preserve"> like gender and caste</w:t>
      </w:r>
      <w:r w:rsidR="00823E84">
        <w:t xml:space="preserve">, </w:t>
      </w:r>
      <w:r w:rsidRPr="00B46F46">
        <w:t>to interrogating how power operates across all levels of the system</w:t>
      </w:r>
      <w:r w:rsidR="00823E84">
        <w:t>. We must ask questions about w</w:t>
      </w:r>
      <w:r w:rsidRPr="00B46F46">
        <w:t xml:space="preserve">ho is heard, who is overlooked, and whose exploitation is quietly normalized in the name of efficiency. </w:t>
      </w:r>
      <w:r w:rsidR="00DE5FB7" w:rsidRPr="00EE06CE">
        <w:t>By failing to see these mechanisms as interconnected, policymakers risk implementing piecemeal reforms</w:t>
      </w:r>
      <w:r w:rsidR="00DE5FB7">
        <w:t xml:space="preserve">, </w:t>
      </w:r>
      <w:r w:rsidR="00DE5FB7" w:rsidRPr="00EE06CE">
        <w:t>rather than</w:t>
      </w:r>
      <w:r w:rsidR="00DE5FB7">
        <w:t xml:space="preserve"> necessary</w:t>
      </w:r>
      <w:r w:rsidR="00DE5FB7" w:rsidRPr="00EE06CE">
        <w:t xml:space="preserve"> structural changes.</w:t>
      </w:r>
      <w:r w:rsidR="00DE5FB7">
        <w:t xml:space="preserve"> </w:t>
      </w:r>
      <w:r w:rsidRPr="00B46F46">
        <w:t xml:space="preserve">Without this broader perspective, </w:t>
      </w:r>
      <w:r w:rsidR="002055B4">
        <w:t>our work</w:t>
      </w:r>
      <w:r w:rsidRPr="00B46F46">
        <w:t xml:space="preserve"> risk</w:t>
      </w:r>
      <w:r w:rsidR="002055B4">
        <w:t>s</w:t>
      </w:r>
      <w:r w:rsidRPr="00B46F46">
        <w:t xml:space="preserve"> reinforcing the very structures we seek to challenge.</w:t>
      </w:r>
    </w:p>
    <w:p w14:paraId="58DE10FA" w14:textId="77777777" w:rsidR="00E03EF6" w:rsidRDefault="00E03EF6" w:rsidP="00BC3AFA">
      <w:pPr>
        <w:spacing w:after="0" w:line="360" w:lineRule="auto"/>
        <w:jc w:val="both"/>
      </w:pPr>
    </w:p>
    <w:p w14:paraId="1575D6D2" w14:textId="77777777" w:rsidR="0006654E" w:rsidRDefault="0006654E" w:rsidP="00E72BBD">
      <w:pPr>
        <w:spacing w:after="0" w:line="240" w:lineRule="auto"/>
        <w:rPr>
          <w:b/>
          <w:bCs/>
        </w:rPr>
      </w:pPr>
      <w:r w:rsidRPr="00831563">
        <w:rPr>
          <w:b/>
          <w:bCs/>
        </w:rPr>
        <w:t>References</w:t>
      </w:r>
    </w:p>
    <w:p w14:paraId="2949FCC1" w14:textId="77777777" w:rsidR="008A508B" w:rsidRDefault="005C7854" w:rsidP="00E72BBD">
      <w:pPr>
        <w:pStyle w:val="Bibliography"/>
      </w:pPr>
      <w:r>
        <w:rPr>
          <w:b/>
          <w:bCs/>
        </w:rPr>
        <w:fldChar w:fldCharType="begin"/>
      </w:r>
      <w:r w:rsidR="008A508B">
        <w:rPr>
          <w:b/>
          <w:bCs/>
        </w:rPr>
        <w:instrText xml:space="preserve"> ADDIN ZOTERO_BIBL {"uncited":[],"omitted":[],"custom":[]} CSL_BIBLIOGRAPHY </w:instrText>
      </w:r>
      <w:r>
        <w:rPr>
          <w:b/>
          <w:bCs/>
        </w:rPr>
        <w:fldChar w:fldCharType="separate"/>
      </w:r>
      <w:r w:rsidR="008A508B">
        <w:t>1.</w:t>
      </w:r>
      <w:r w:rsidR="008A508B">
        <w:tab/>
        <w:t>National Rural Health Mission (2005–2012): Mission Document [Internet]. Government of India: National Health Mission; Available from: https://nhm.gov.in/images/pdf/guidelines/nrhm-guidelines/mission_document.pdf</w:t>
      </w:r>
    </w:p>
    <w:p w14:paraId="167242C8" w14:textId="77777777" w:rsidR="008A508B" w:rsidRDefault="008A508B" w:rsidP="00E72BBD">
      <w:pPr>
        <w:pStyle w:val="Bibliography"/>
      </w:pPr>
      <w:r>
        <w:t>2.</w:t>
      </w:r>
      <w:r>
        <w:tab/>
        <w:t xml:space="preserve">Machiavelli N, Goodwin R. The prince. Boston: Dante University Press; 2003. 140 p. </w:t>
      </w:r>
    </w:p>
    <w:p w14:paraId="3878B980" w14:textId="77777777" w:rsidR="008A508B" w:rsidRDefault="008A508B" w:rsidP="00E72BBD">
      <w:pPr>
        <w:pStyle w:val="Bibliography"/>
      </w:pPr>
      <w:r>
        <w:t>3.</w:t>
      </w:r>
      <w:r>
        <w:tab/>
        <w:t xml:space="preserve">Marx K, Engels F, Pascal R. The German ideology, Parts I &amp; III. Mansfield, CT: Martino Publishing; 2011. </w:t>
      </w:r>
    </w:p>
    <w:p w14:paraId="0A714699" w14:textId="77777777" w:rsidR="008A508B" w:rsidRDefault="008A508B" w:rsidP="00E72BBD">
      <w:pPr>
        <w:pStyle w:val="Bibliography"/>
      </w:pPr>
      <w:r>
        <w:t>4.</w:t>
      </w:r>
      <w:r>
        <w:tab/>
        <w:t xml:space="preserve">Weber M, Roth G. Economy and society: an outline of interpretive sociology. Vol. 2. Nachdr. Vol. 2. Berkeley: Univ. of California Press; 20. 641 p. </w:t>
      </w:r>
    </w:p>
    <w:p w14:paraId="36AE0458" w14:textId="77777777" w:rsidR="008A508B" w:rsidRDefault="008A508B" w:rsidP="00E72BBD">
      <w:pPr>
        <w:pStyle w:val="Bibliography"/>
      </w:pPr>
      <w:r>
        <w:t>5.</w:t>
      </w:r>
      <w:r>
        <w:tab/>
        <w:t xml:space="preserve">Dahl RA. The concept of power. Behav Sci. 2007 Jan 17;2(3):201–15. </w:t>
      </w:r>
    </w:p>
    <w:p w14:paraId="4CE9769D" w14:textId="77777777" w:rsidR="008A508B" w:rsidRDefault="008A508B" w:rsidP="00E72BBD">
      <w:pPr>
        <w:pStyle w:val="Bibliography"/>
      </w:pPr>
      <w:r>
        <w:t>6.</w:t>
      </w:r>
      <w:r>
        <w:tab/>
        <w:t xml:space="preserve">Foucault M. Discipline and punish: the birth of the prison. 1st American ed. New York: Pantheon Books; 1977. 333 p. </w:t>
      </w:r>
    </w:p>
    <w:p w14:paraId="33784C4A" w14:textId="77777777" w:rsidR="008A508B" w:rsidRDefault="008A508B" w:rsidP="00E72BBD">
      <w:pPr>
        <w:pStyle w:val="Bibliography"/>
      </w:pPr>
      <w:r>
        <w:t>7.</w:t>
      </w:r>
      <w:r>
        <w:tab/>
        <w:t xml:space="preserve">Cheek J, Rudge T. THE POWER OF NORMALISATION: FOUCAULDIAN PERSPECTIVES ON CONTEMPORARY AUSTRALIAN HEALTH CARE PRACTICES. Aust J Soc Issues. 1993 Nov;28(4):271–84. </w:t>
      </w:r>
    </w:p>
    <w:p w14:paraId="291371E6" w14:textId="77777777" w:rsidR="008A508B" w:rsidRDefault="008A508B" w:rsidP="00E72BBD">
      <w:pPr>
        <w:pStyle w:val="Bibliography"/>
      </w:pPr>
      <w:r>
        <w:t>8.</w:t>
      </w:r>
      <w:r>
        <w:tab/>
        <w:t xml:space="preserve">Warin M. Foucault’s progeny: Jamie Oliver and the art of governing obesity. Soc Theory Health. 2011 Feb;9(1):24–40. </w:t>
      </w:r>
    </w:p>
    <w:p w14:paraId="6A05552D" w14:textId="77777777" w:rsidR="008A508B" w:rsidRDefault="008A508B" w:rsidP="00E72BBD">
      <w:pPr>
        <w:pStyle w:val="Bibliography"/>
      </w:pPr>
      <w:r>
        <w:t>9.</w:t>
      </w:r>
      <w:r>
        <w:tab/>
        <w:t>Moreno</w:t>
      </w:r>
      <w:r>
        <w:rPr>
          <w:rFonts w:ascii="Cambria Math" w:hAnsi="Cambria Math" w:cs="Cambria Math"/>
        </w:rPr>
        <w:t>‐</w:t>
      </w:r>
      <w:r>
        <w:t>Mulet C, Valdivielso</w:t>
      </w:r>
      <w:r>
        <w:rPr>
          <w:rFonts w:ascii="Cambria Math" w:hAnsi="Cambria Math" w:cs="Cambria Math"/>
        </w:rPr>
        <w:t>‐</w:t>
      </w:r>
      <w:r>
        <w:t>Navarro J, Mir</w:t>
      </w:r>
      <w:r>
        <w:rPr>
          <w:rFonts w:ascii="Aptos" w:hAnsi="Aptos" w:cs="Aptos"/>
        </w:rPr>
        <w:t>ó</w:t>
      </w:r>
      <w:r>
        <w:rPr>
          <w:rFonts w:ascii="Cambria Math" w:hAnsi="Cambria Math" w:cs="Cambria Math"/>
        </w:rPr>
        <w:t>‐</w:t>
      </w:r>
      <w:r>
        <w:t>Bonet M, Carrero</w:t>
      </w:r>
      <w:r>
        <w:rPr>
          <w:rFonts w:ascii="Cambria Math" w:hAnsi="Cambria Math" w:cs="Cambria Math"/>
        </w:rPr>
        <w:t>‐</w:t>
      </w:r>
      <w:r>
        <w:t>Planells A, Gastaldo D. Transgressive Acts: Michel Foucault</w:t>
      </w:r>
      <w:r>
        <w:rPr>
          <w:rFonts w:ascii="Aptos" w:hAnsi="Aptos" w:cs="Aptos"/>
        </w:rPr>
        <w:t>’</w:t>
      </w:r>
      <w:r>
        <w:t xml:space="preserve">s Lessons on Resistance for Nurses. Nurs Philos. 2025 Jan;26(1):e70008. </w:t>
      </w:r>
    </w:p>
    <w:p w14:paraId="69A18A45" w14:textId="77777777" w:rsidR="008A508B" w:rsidRDefault="008A508B" w:rsidP="00E72BBD">
      <w:pPr>
        <w:pStyle w:val="Bibliography"/>
      </w:pPr>
      <w:r>
        <w:lastRenderedPageBreak/>
        <w:t>10.</w:t>
      </w:r>
      <w:r>
        <w:tab/>
        <w:t xml:space="preserve">World Health Organization. Everybody’s business: strengthening health systems to improve health outcomes: WHO’s framework for action. 2007;44. </w:t>
      </w:r>
    </w:p>
    <w:p w14:paraId="75425A9F" w14:textId="77777777" w:rsidR="008A508B" w:rsidRDefault="008A508B" w:rsidP="00E72BBD">
      <w:pPr>
        <w:pStyle w:val="Bibliography"/>
      </w:pPr>
      <w:r>
        <w:t>11.</w:t>
      </w:r>
      <w:r>
        <w:tab/>
        <w:t xml:space="preserve">Nichter MA. The primary health center as a social system: PHC, social status, and the issue of team-work in South Asia. Soc Sci Med. 1986 Jan;23(4):347–55. </w:t>
      </w:r>
    </w:p>
    <w:p w14:paraId="0D9B72A3" w14:textId="77777777" w:rsidR="008A508B" w:rsidRDefault="008A508B" w:rsidP="00E72BBD">
      <w:pPr>
        <w:pStyle w:val="Bibliography"/>
      </w:pPr>
      <w:r>
        <w:t>12.</w:t>
      </w:r>
      <w:r>
        <w:tab/>
        <w:t xml:space="preserve">Walt G. Health policy: an introduction to process and power. 8th impr. London: Zed Books; 2006. 226 p. </w:t>
      </w:r>
    </w:p>
    <w:p w14:paraId="1F8987D8" w14:textId="77777777" w:rsidR="008A508B" w:rsidRDefault="008A508B" w:rsidP="00E72BBD">
      <w:pPr>
        <w:pStyle w:val="Bibliography"/>
      </w:pPr>
      <w:r>
        <w:t>13.</w:t>
      </w:r>
      <w:r>
        <w:tab/>
        <w:t xml:space="preserve">Sheikh K, George A, Gilson L. People-centred science: strengthening the practice of health policy and systems research. Health Res Policy Syst. 2014 Dec;12(1):19. </w:t>
      </w:r>
    </w:p>
    <w:p w14:paraId="7A2D3EE2" w14:textId="77777777" w:rsidR="008A508B" w:rsidRDefault="008A508B" w:rsidP="00E72BBD">
      <w:pPr>
        <w:pStyle w:val="Bibliography"/>
      </w:pPr>
      <w:r>
        <w:t>14.</w:t>
      </w:r>
      <w:r>
        <w:tab/>
        <w:t xml:space="preserve">Lee K. Revealing power in truth: Comment on “Knowledge, moral claims and the exercise of power in global health.” Int J Health Policy Manag. 2015 Apr;4(4):257–9. </w:t>
      </w:r>
    </w:p>
    <w:p w14:paraId="34D26701" w14:textId="77777777" w:rsidR="008A508B" w:rsidRDefault="008A508B" w:rsidP="00E72BBD">
      <w:pPr>
        <w:pStyle w:val="Bibliography"/>
      </w:pPr>
      <w:r>
        <w:t>15.</w:t>
      </w:r>
      <w:r>
        <w:tab/>
        <w:t xml:space="preserve">Shiffman J. Knowledge, moral claims and the exercise of power in global health. Int J Health Policy Manag. 2014 Nov;3(6):297–9. </w:t>
      </w:r>
    </w:p>
    <w:p w14:paraId="06C6516E" w14:textId="77777777" w:rsidR="008A508B" w:rsidRDefault="008A508B" w:rsidP="00E72BBD">
      <w:pPr>
        <w:pStyle w:val="Bibliography"/>
      </w:pPr>
      <w:r>
        <w:t>16.</w:t>
      </w:r>
      <w:r>
        <w:tab/>
        <w:t xml:space="preserve">Gilson L, Schneider H, Orgill M. Practice and power: a review and interpretive synthesis focused on the exercise of discretionary power in policy implementation by front-line providers and managers. Health Policy Plan. 2014 Dec 1;29(suppl 3):iii51–69. </w:t>
      </w:r>
    </w:p>
    <w:p w14:paraId="012EA80E" w14:textId="77777777" w:rsidR="008A508B" w:rsidRDefault="008A508B" w:rsidP="00E72BBD">
      <w:pPr>
        <w:pStyle w:val="Bibliography"/>
      </w:pPr>
      <w:r>
        <w:t>17.</w:t>
      </w:r>
      <w:r>
        <w:tab/>
        <w:t>Hofstede G. Dimensionalizing Cultures: The Hofstede Model in Context. Online Read Psychol Cult [Internet]. 2011 Dec 1 [cited 2025 Feb 26];2(1). Available from: https://scholarworks.gvsu.edu/orpc/vol2/iss1/8</w:t>
      </w:r>
    </w:p>
    <w:p w14:paraId="75F1D250" w14:textId="77777777" w:rsidR="008A508B" w:rsidRDefault="008A508B" w:rsidP="00E72BBD">
      <w:pPr>
        <w:pStyle w:val="Bibliography"/>
      </w:pPr>
      <w:r>
        <w:t>18.</w:t>
      </w:r>
      <w:r>
        <w:tab/>
        <w:t xml:space="preserve">Ved R, Scott K, Gupta G, Ummer O, Singh S, Srivastava A, et al. How are gender inequalities facing India’s one million ASHAs being addressed? Policy origins and adaptations for the world’s largest all-female community health worker programme. Hum Resour Health. 2019 Dec;17(1):3. </w:t>
      </w:r>
    </w:p>
    <w:p w14:paraId="591E2DDD" w14:textId="77777777" w:rsidR="008A508B" w:rsidRDefault="008A508B" w:rsidP="00E72BBD">
      <w:pPr>
        <w:pStyle w:val="Bibliography"/>
      </w:pPr>
      <w:r>
        <w:t>19.</w:t>
      </w:r>
      <w:r>
        <w:tab/>
        <w:t>Kalne PS, Kalne PS, Mehendale AM. Acknowledging the Role of Community Health Workers in Providing Essential Healthcare Services in Rural India-A Review. Cureus [Internet]. 2022 Sep 20 [cited 2025 Feb 26]; Available from: https://www.cureus.com/articles/114372-acknowledging-the-role-of-community-health-workers-in-providing-essential-healthcare-services-in-rural-india-a-review</w:t>
      </w:r>
    </w:p>
    <w:p w14:paraId="75D264C1" w14:textId="77777777" w:rsidR="008A508B" w:rsidRDefault="008A508B" w:rsidP="00E72BBD">
      <w:pPr>
        <w:pStyle w:val="Bibliography"/>
      </w:pPr>
      <w:r>
        <w:t>20.</w:t>
      </w:r>
      <w:r>
        <w:tab/>
        <w:t xml:space="preserve">Singh V. ASHA Workers in India: A Quest for Socio Legal Identity. Soc Cult Dev India. 2023;3(1):301–7. </w:t>
      </w:r>
    </w:p>
    <w:p w14:paraId="2370286A" w14:textId="77777777" w:rsidR="008A508B" w:rsidRDefault="008A508B" w:rsidP="00E72BBD">
      <w:pPr>
        <w:pStyle w:val="Bibliography"/>
      </w:pPr>
      <w:r>
        <w:t>21.</w:t>
      </w:r>
      <w:r>
        <w:tab/>
        <w:t>Bresnen M, Hodgson D, Bailey S, Hyde P, Hassard J. Managing Modern Healthcare: Knowledge, Networks and Practice [Internet]. 1st ed. New York: Routledge; 2017 [cited 2025 Feb 26]. Available from: https://www.taylorfrancis.com/books/9781315658506</w:t>
      </w:r>
    </w:p>
    <w:p w14:paraId="20CB3E5B" w14:textId="77777777" w:rsidR="008A508B" w:rsidRDefault="008A508B" w:rsidP="00E72BBD">
      <w:pPr>
        <w:pStyle w:val="Bibliography"/>
      </w:pPr>
      <w:r>
        <w:t>22.</w:t>
      </w:r>
      <w:r>
        <w:tab/>
        <w:t xml:space="preserve">Essex R, Kennedy J, Miller D, Jameson J. A scoping review exploring the impact and negotiation of hierarchy in healthcare organisations. Nurs Inq. 2023 Oct;30(4):e12571. </w:t>
      </w:r>
    </w:p>
    <w:p w14:paraId="3023E65A" w14:textId="77777777" w:rsidR="008A508B" w:rsidRDefault="008A508B" w:rsidP="00E72BBD">
      <w:pPr>
        <w:pStyle w:val="Bibliography"/>
      </w:pPr>
      <w:r>
        <w:lastRenderedPageBreak/>
        <w:t>23.</w:t>
      </w:r>
      <w:r>
        <w:tab/>
        <w:t xml:space="preserve">Colenbrander L, Causer L, Haire B. ‘If you can’t make it, you’re not tough enough to do medicine’: a qualitative study of Sydney-based medical students’ experiences of bullying and harassment in clinical settings. BMC Med Educ. 2020 Dec;20(1):86. </w:t>
      </w:r>
    </w:p>
    <w:p w14:paraId="6C48D47F" w14:textId="77777777" w:rsidR="008A508B" w:rsidRDefault="008A508B" w:rsidP="00E72BBD">
      <w:pPr>
        <w:pStyle w:val="Bibliography"/>
      </w:pPr>
      <w:r>
        <w:t>24.</w:t>
      </w:r>
      <w:r>
        <w:tab/>
        <w:t xml:space="preserve">Lempp H, Seale C. The hidden curriculum in undergraduate medical education: qualitative study of medical students’ perceptions of teaching. BMJ. 2004 Oct 2;329(7469):770–3. </w:t>
      </w:r>
    </w:p>
    <w:p w14:paraId="410D091E" w14:textId="77777777" w:rsidR="008A508B" w:rsidRDefault="008A508B" w:rsidP="00E72BBD">
      <w:pPr>
        <w:pStyle w:val="Bibliography"/>
      </w:pPr>
      <w:r>
        <w:t>25.</w:t>
      </w:r>
      <w:r>
        <w:tab/>
        <w:t xml:space="preserve">Stein LI. The Doctor-Nurse Game. Arch Gen Psychiatry. 1967 Jun 1;16(6):699. </w:t>
      </w:r>
    </w:p>
    <w:p w14:paraId="2C239CD7" w14:textId="77777777" w:rsidR="008A508B" w:rsidRDefault="008A508B" w:rsidP="00E72BBD">
      <w:pPr>
        <w:pStyle w:val="Bibliography"/>
      </w:pPr>
      <w:r>
        <w:t>26.</w:t>
      </w:r>
      <w:r>
        <w:tab/>
        <w:t xml:space="preserve">Stein LI, Watts DT, Howell T. The Doctor–Nurse Game Revisited. N Engl J Med. 1990 Feb 22;322(8):546–9. </w:t>
      </w:r>
    </w:p>
    <w:p w14:paraId="6D44AEE2" w14:textId="77777777" w:rsidR="008A508B" w:rsidRDefault="008A508B" w:rsidP="00E72BBD">
      <w:pPr>
        <w:pStyle w:val="Bibliography"/>
      </w:pPr>
      <w:r>
        <w:t>27.</w:t>
      </w:r>
      <w:r>
        <w:tab/>
        <w:t xml:space="preserve">Brown JS. Ending the doctor-nurse game by enhancing the role of the ward nurse. BMJ. 2019 Feb 14;l698. </w:t>
      </w:r>
    </w:p>
    <w:p w14:paraId="7EF5F894" w14:textId="77777777" w:rsidR="008A508B" w:rsidRDefault="008A508B" w:rsidP="00E72BBD">
      <w:pPr>
        <w:pStyle w:val="Bibliography"/>
      </w:pPr>
      <w:r>
        <w:t>28.</w:t>
      </w:r>
      <w:r>
        <w:tab/>
        <w:t xml:space="preserve">Cornwall A, Brock K. Beyond buzzwords “poverty reduction”,“participation” and “empowerment” in development policy. Geneva: UNRISD; 2005. </w:t>
      </w:r>
    </w:p>
    <w:p w14:paraId="3D4E35EF" w14:textId="77777777" w:rsidR="008A508B" w:rsidRDefault="008A508B" w:rsidP="00E72BBD">
      <w:pPr>
        <w:pStyle w:val="Bibliography"/>
      </w:pPr>
      <w:r>
        <w:t>29.</w:t>
      </w:r>
      <w:r>
        <w:tab/>
        <w:t xml:space="preserve">Ballard M, Olaniran A, Iberico MM, Rogers A, Thapa A, Cook J, et al. Labour conditions in dual-cadre community health worker programmes: a systematic review. Lancet Glob Health. 2023 Oct;11(10):e1598–608. </w:t>
      </w:r>
    </w:p>
    <w:p w14:paraId="7C77E883" w14:textId="77777777" w:rsidR="008A508B" w:rsidRDefault="008A508B" w:rsidP="00E72BBD">
      <w:pPr>
        <w:pStyle w:val="Bibliography"/>
      </w:pPr>
      <w:r>
        <w:t>30.</w:t>
      </w:r>
      <w:r>
        <w:tab/>
        <w:t xml:space="preserve">Besada D, Goga A, Daviaud E, Rohde S, Chinkonde JR, Villeneuve S, et al. Roles played by community cadres to support retention in PMTCT Option B+ in four African countries: a qualitative rapid appraisal. BMJ Open. 2018 Mar;8(3):e020754. </w:t>
      </w:r>
    </w:p>
    <w:p w14:paraId="1F1FEFDD" w14:textId="77777777" w:rsidR="008A508B" w:rsidRDefault="008A508B" w:rsidP="00E72BBD">
      <w:pPr>
        <w:pStyle w:val="Bibliography"/>
      </w:pPr>
      <w:r>
        <w:t>31.</w:t>
      </w:r>
      <w:r>
        <w:tab/>
        <w:t xml:space="preserve">Jackson R, Kilsby D, Hailemariam A. Gender exploitative and gender transformative aspects of employing Health Extension Workers under Ethiopia’s Health Extension Program. Trop Med Int Health. 2019 Mar;24(3):304–19. </w:t>
      </w:r>
    </w:p>
    <w:p w14:paraId="2741B7F2" w14:textId="77777777" w:rsidR="008A508B" w:rsidRDefault="008A508B" w:rsidP="00E72BBD">
      <w:pPr>
        <w:pStyle w:val="Bibliography"/>
      </w:pPr>
      <w:r>
        <w:t>32.</w:t>
      </w:r>
      <w:r>
        <w:tab/>
        <w:t>Olaniran A, Madaj B, Bar</w:t>
      </w:r>
      <w:r>
        <w:rPr>
          <w:rFonts w:ascii="Cambria Math" w:hAnsi="Cambria Math" w:cs="Cambria Math"/>
        </w:rPr>
        <w:t>‐</w:t>
      </w:r>
      <w:r>
        <w:t>Zeev S, Banke</w:t>
      </w:r>
      <w:r>
        <w:rPr>
          <w:rFonts w:ascii="Cambria Math" w:hAnsi="Cambria Math" w:cs="Cambria Math"/>
        </w:rPr>
        <w:t>‐</w:t>
      </w:r>
      <w:r>
        <w:t>Thomas A, Van Den Broek N. Factors influencing motivation and job satisfaction of community health workers in Africa and Asia</w:t>
      </w:r>
      <w:r>
        <w:rPr>
          <w:rFonts w:ascii="Aptos" w:hAnsi="Aptos" w:cs="Aptos"/>
        </w:rPr>
        <w:t>—</w:t>
      </w:r>
      <w:r>
        <w:t>A multi</w:t>
      </w:r>
      <w:r>
        <w:rPr>
          <w:rFonts w:ascii="Cambria Math" w:hAnsi="Cambria Math" w:cs="Cambria Math"/>
        </w:rPr>
        <w:t>‐</w:t>
      </w:r>
      <w:r>
        <w:t>country study. Int J Health Plann Manage. 2022 Jan;37(1):112</w:t>
      </w:r>
      <w:r>
        <w:rPr>
          <w:rFonts w:ascii="Aptos" w:hAnsi="Aptos" w:cs="Aptos"/>
        </w:rPr>
        <w:t>–</w:t>
      </w:r>
      <w:r>
        <w:t xml:space="preserve">32. </w:t>
      </w:r>
    </w:p>
    <w:p w14:paraId="1F3A7D68" w14:textId="77777777" w:rsidR="008A508B" w:rsidRDefault="008A508B" w:rsidP="00E72BBD">
      <w:pPr>
        <w:pStyle w:val="Bibliography"/>
      </w:pPr>
      <w:r>
        <w:t>33.</w:t>
      </w:r>
      <w:r>
        <w:tab/>
        <w:t xml:space="preserve">Maes K, Closser S, Tesfaye Y, Gilbert Y, Abesha R. Volunteers in Ethiopia’s women’s development army are more deprived and distressed than their neighbors: cross-sectional survey data from rural Ethiopia. BMC Public Health. 2018 Dec;18(1):258. </w:t>
      </w:r>
    </w:p>
    <w:p w14:paraId="21E9C4FE" w14:textId="77777777" w:rsidR="008A508B" w:rsidRDefault="008A508B" w:rsidP="00E72BBD">
      <w:pPr>
        <w:pStyle w:val="Bibliography"/>
      </w:pPr>
      <w:r>
        <w:t>34.</w:t>
      </w:r>
      <w:r>
        <w:tab/>
        <w:t xml:space="preserve">Ormel H, Kok M, Kane S, Ahmed R, Chikaphupha K, Rashid SF, et al. Salaried and voluntary community health workers: exploring how incentives and expectation gaps influence motivation. Hum Resour Health. 2019 Dec;17(1):59. </w:t>
      </w:r>
    </w:p>
    <w:p w14:paraId="2036FF52" w14:textId="77777777" w:rsidR="008A508B" w:rsidRDefault="008A508B" w:rsidP="00E72BBD">
      <w:pPr>
        <w:pStyle w:val="Bibliography"/>
      </w:pPr>
      <w:r>
        <w:t>35.</w:t>
      </w:r>
      <w:r>
        <w:tab/>
        <w:t xml:space="preserve">Lee S, Kleiner BH. Electronic surveillance in the workplace. Manag Res News. 2003 Mar 1;26(2/3/4):72–81. </w:t>
      </w:r>
    </w:p>
    <w:p w14:paraId="78EDA55B" w14:textId="77777777" w:rsidR="008A508B" w:rsidRDefault="008A508B" w:rsidP="00E72BBD">
      <w:pPr>
        <w:pStyle w:val="Bibliography"/>
      </w:pPr>
      <w:r>
        <w:t>36.</w:t>
      </w:r>
      <w:r>
        <w:tab/>
        <w:t xml:space="preserve">Hoffman WM, Hartman LP, Rowe M. You’ve Got Mail . . . And the Boss Knows: A Survey by the Center for Business Ethics of Companies’ Email and Internet Monitoring. Bus Soc Rev. 2003 Sep;108(3):285–307. </w:t>
      </w:r>
    </w:p>
    <w:p w14:paraId="4FED9995" w14:textId="77777777" w:rsidR="008A508B" w:rsidRDefault="008A508B" w:rsidP="00E72BBD">
      <w:pPr>
        <w:pStyle w:val="Bibliography"/>
      </w:pPr>
      <w:r>
        <w:lastRenderedPageBreak/>
        <w:t>37.</w:t>
      </w:r>
      <w:r>
        <w:tab/>
        <w:t xml:space="preserve">Al-Rjoub H, Zabian A, Qawasmeh S. Electronic Monitoring: The Employees Point of view. J Soc Sci. 2008 Mar 1;4(3):189–95. </w:t>
      </w:r>
    </w:p>
    <w:p w14:paraId="6929B6FA" w14:textId="77777777" w:rsidR="008A508B" w:rsidRDefault="008A508B" w:rsidP="00E72BBD">
      <w:pPr>
        <w:pStyle w:val="Bibliography"/>
      </w:pPr>
      <w:r>
        <w:t>38.</w:t>
      </w:r>
      <w:r>
        <w:tab/>
        <w:t xml:space="preserve">Holland PJ, Cooper B, Hecker R. Electronic monitoring and surveillance in the workplace: The effects on trust in management, and the moderating role of occupational type. Pers Rev. 2015 Feb 2;44(1):161–75. </w:t>
      </w:r>
    </w:p>
    <w:p w14:paraId="005D8A76" w14:textId="77777777" w:rsidR="008A508B" w:rsidRDefault="008A508B" w:rsidP="00E72BBD">
      <w:pPr>
        <w:pStyle w:val="Bibliography"/>
      </w:pPr>
      <w:r>
        <w:t>39.</w:t>
      </w:r>
      <w:r>
        <w:tab/>
        <w:t>AAA Statement on Ethics Principles of Professional Responsibility [Internet]. American Anthropological Association; 2012. Available from: https://americananthro.org/about/policies/statement-on-ethics/</w:t>
      </w:r>
    </w:p>
    <w:p w14:paraId="1F958B17" w14:textId="77777777" w:rsidR="008A508B" w:rsidRDefault="008A508B" w:rsidP="00E72BBD">
      <w:pPr>
        <w:pStyle w:val="Bibliography"/>
      </w:pPr>
      <w:r>
        <w:t>40.</w:t>
      </w:r>
      <w:r>
        <w:tab/>
        <w:t xml:space="preserve">Wong LM. The Ethics of Rapport: Institutional Safeguards, Resistance, and Betrayal. Qual Inq. 1998 Jun;4(2):178–99. </w:t>
      </w:r>
    </w:p>
    <w:p w14:paraId="4705AA01" w14:textId="77777777" w:rsidR="008A508B" w:rsidRDefault="008A508B" w:rsidP="00E72BBD">
      <w:pPr>
        <w:pStyle w:val="Bibliography"/>
      </w:pPr>
      <w:r>
        <w:t>41.</w:t>
      </w:r>
      <w:r>
        <w:tab/>
        <w:t>MAXQDA 2022 [Internet]. Berlin, Germany: VERBI Software; 2022. Available from: maxqda.com</w:t>
      </w:r>
    </w:p>
    <w:p w14:paraId="3F57B684" w14:textId="77777777" w:rsidR="008A508B" w:rsidRDefault="008A508B" w:rsidP="00E72BBD">
      <w:pPr>
        <w:pStyle w:val="Bibliography"/>
      </w:pPr>
      <w:r>
        <w:t>42.</w:t>
      </w:r>
      <w:r>
        <w:tab/>
        <w:t xml:space="preserve">Narayan K. Storytellers, saints and scoundrels: folk narrative in Hindu religious teaching. New Delhi: Motilal Banarsidass; 1992. </w:t>
      </w:r>
    </w:p>
    <w:p w14:paraId="2301AABD" w14:textId="77777777" w:rsidR="008A508B" w:rsidRDefault="008A508B" w:rsidP="00E72BBD">
      <w:pPr>
        <w:pStyle w:val="Bibliography"/>
      </w:pPr>
      <w:r>
        <w:t>43.</w:t>
      </w:r>
      <w:r>
        <w:tab/>
        <w:t xml:space="preserve">Lehmann U, Gilson L. Actor interfaces and practices of power in a community health worker programme: a South African study of unintended policy outcomes. Health Policy Plan. 2013 Jul 1;28(4):358–66. </w:t>
      </w:r>
    </w:p>
    <w:p w14:paraId="11FFE4C3" w14:textId="77777777" w:rsidR="008A508B" w:rsidRDefault="008A508B" w:rsidP="00E72BBD">
      <w:pPr>
        <w:pStyle w:val="Bibliography"/>
      </w:pPr>
      <w:r>
        <w:t>44.</w:t>
      </w:r>
      <w:r>
        <w:tab/>
        <w:t xml:space="preserve">Nunes J, Lotta G. Discretion, power and the reproduction of inequality in health policy implementation: Practices, discursive styles and classifications of Brazil’s community health workers. Soc Sci Med. 2019 Dec;242:112551. </w:t>
      </w:r>
    </w:p>
    <w:p w14:paraId="20F7C6FD" w14:textId="77777777" w:rsidR="008A508B" w:rsidRDefault="008A508B" w:rsidP="00E72BBD">
      <w:pPr>
        <w:pStyle w:val="Bibliography"/>
      </w:pPr>
      <w:r>
        <w:t>45.</w:t>
      </w:r>
      <w:r>
        <w:tab/>
        <w:t xml:space="preserve">Shanthosh J, Durbach A, Joshi R. Charting the Rights of Community Health Workers in India: The Next Frontier of Universal Health Coverage. Health Hum Rights. 2021 Dec;23(2):225–38. </w:t>
      </w:r>
    </w:p>
    <w:p w14:paraId="5C998996" w14:textId="77777777" w:rsidR="008A508B" w:rsidRDefault="008A508B" w:rsidP="00E72BBD">
      <w:pPr>
        <w:pStyle w:val="Bibliography"/>
      </w:pPr>
      <w:r>
        <w:t>46.</w:t>
      </w:r>
      <w:r>
        <w:tab/>
        <w:t>Ghosh A. India’s all-women frontline defence against COVID-19 fight for fair pay. openDemocracy [Internet]. 2021 Jul 7; Available from: https://www.opendemocracy.net/en/5050/indias-all-women-frontline-defence-against-covid-19-fight-for-fair-pay/</w:t>
      </w:r>
    </w:p>
    <w:p w14:paraId="094029BF" w14:textId="77777777" w:rsidR="008A508B" w:rsidRDefault="008A508B" w:rsidP="00E72BBD">
      <w:pPr>
        <w:pStyle w:val="Bibliography"/>
      </w:pPr>
      <w:r>
        <w:t>47.</w:t>
      </w:r>
      <w:r>
        <w:tab/>
        <w:t xml:space="preserve">Krishna NR. Empowering or Exhausting? COVID-19 Experiences of Accredited Social Health Activists (ASHA) in Kerala. Int J Community Soc Dev. 2024 Dec;6(4):399–417. </w:t>
      </w:r>
    </w:p>
    <w:p w14:paraId="7D8E273A" w14:textId="77777777" w:rsidR="008A508B" w:rsidRDefault="008A508B" w:rsidP="00E72BBD">
      <w:pPr>
        <w:pStyle w:val="Bibliography"/>
      </w:pPr>
      <w:r>
        <w:t>48.</w:t>
      </w:r>
      <w:r>
        <w:tab/>
        <w:t>TNM Staff. ASHA workers call off strike after Karnataka govt agrees to raise honorarium. The News Minute. The News Minute [Internet]. 2025 Jan 11; Available from: https://www.thenewsminute.com/karnataka/asha-workers-call-off-strike-after-karnataka-govt-agrees-to-raise-honorarium</w:t>
      </w:r>
    </w:p>
    <w:p w14:paraId="5183C7AB" w14:textId="77777777" w:rsidR="008A508B" w:rsidRDefault="008A508B" w:rsidP="00E72BBD">
      <w:pPr>
        <w:pStyle w:val="Bibliography"/>
      </w:pPr>
      <w:r>
        <w:t>49.</w:t>
      </w:r>
      <w:r>
        <w:tab/>
        <w:t>Chowdhury S. ASHA workers criminalised for fighting for their rights. 2020 Oct 21; Available from: https://behanbox.com/2020/10/21/3-states-wage-war-against-indias-corona-warriors/</w:t>
      </w:r>
    </w:p>
    <w:p w14:paraId="478FBEAA" w14:textId="77777777" w:rsidR="008A508B" w:rsidRDefault="008A508B" w:rsidP="00E72BBD">
      <w:pPr>
        <w:pStyle w:val="Bibliography"/>
      </w:pPr>
      <w:r>
        <w:t>50.</w:t>
      </w:r>
      <w:r>
        <w:tab/>
        <w:t>Jain. ASHA workers’ rights violations in the time of COVID-19: A critical reflection. COVID-19 &amp; the Constitution [Internet]. 2021; Available from: https://covid-19-</w:t>
      </w:r>
      <w:r>
        <w:lastRenderedPageBreak/>
        <w:t>constitution.in/analyses/asha-workers-rights-violations-in-the-time-of-covid-19-a-critical-reflection</w:t>
      </w:r>
    </w:p>
    <w:p w14:paraId="70926DE6" w14:textId="77777777" w:rsidR="008A508B" w:rsidRDefault="008A508B" w:rsidP="00E72BBD">
      <w:pPr>
        <w:pStyle w:val="Bibliography"/>
      </w:pPr>
      <w:r>
        <w:t>51.</w:t>
      </w:r>
      <w:r>
        <w:tab/>
        <w:t>ASHA protest: Kerala govt sets up panel to study demands; workers dismiss it as eyewash tactic. mathrubhumi [Internet]. 2025 May 15; Available from: https://english.mathrubhumi.com/news/kerala/asha-protest-kerala-govt-sets-up-study-panel-but-receives-flak-tpoqunz0</w:t>
      </w:r>
    </w:p>
    <w:p w14:paraId="3C8F1135" w14:textId="77777777" w:rsidR="008A508B" w:rsidRDefault="008A508B" w:rsidP="00E72BBD">
      <w:pPr>
        <w:pStyle w:val="Bibliography"/>
      </w:pPr>
      <w:r>
        <w:t>52.</w:t>
      </w:r>
      <w:r>
        <w:tab/>
        <w:t xml:space="preserve">Santosh S, Kane S. Extending Kingdon’s Multiple Streams Policy Framework Through an Analysis of How Community Health Workers in India Are Driving Policy Changes. Community Health Equity Res Policy. 2025 Apr;45(3):245–60. </w:t>
      </w:r>
    </w:p>
    <w:p w14:paraId="208D35ED" w14:textId="61EF4A68" w:rsidR="005C7854" w:rsidRDefault="005C7854" w:rsidP="00E72BBD">
      <w:pPr>
        <w:spacing w:after="0" w:line="240" w:lineRule="auto"/>
        <w:rPr>
          <w:b/>
          <w:bCs/>
        </w:rPr>
      </w:pPr>
      <w:r>
        <w:rPr>
          <w:b/>
          <w:bCs/>
        </w:rPr>
        <w:fldChar w:fldCharType="end"/>
      </w:r>
    </w:p>
    <w:p w14:paraId="0DE638DB" w14:textId="67ED0D16" w:rsidR="00F62868" w:rsidRPr="00C72EF0" w:rsidRDefault="00F62868" w:rsidP="00BC3AFA">
      <w:pPr>
        <w:spacing w:after="0" w:line="360" w:lineRule="auto"/>
        <w:jc w:val="both"/>
        <w:rPr>
          <w:highlight w:val="yellow"/>
        </w:rPr>
      </w:pPr>
    </w:p>
    <w:sectPr w:rsidR="00F62868" w:rsidRPr="00C72E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9259" w14:textId="77777777" w:rsidR="00855E58" w:rsidRDefault="00855E58" w:rsidP="00F22832">
      <w:pPr>
        <w:spacing w:after="0" w:line="240" w:lineRule="auto"/>
      </w:pPr>
      <w:r>
        <w:separator/>
      </w:r>
    </w:p>
  </w:endnote>
  <w:endnote w:type="continuationSeparator" w:id="0">
    <w:p w14:paraId="31D5E25E" w14:textId="77777777" w:rsidR="00855E58" w:rsidRDefault="00855E58" w:rsidP="00F2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8A5C" w14:textId="77777777" w:rsidR="00855E58" w:rsidRDefault="00855E58" w:rsidP="00F22832">
      <w:pPr>
        <w:spacing w:after="0" w:line="240" w:lineRule="auto"/>
      </w:pPr>
      <w:r>
        <w:separator/>
      </w:r>
    </w:p>
  </w:footnote>
  <w:footnote w:type="continuationSeparator" w:id="0">
    <w:p w14:paraId="0A499463" w14:textId="77777777" w:rsidR="00855E58" w:rsidRDefault="00855E58" w:rsidP="00F22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1EC"/>
    <w:multiLevelType w:val="hybridMultilevel"/>
    <w:tmpl w:val="8F345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B35B6"/>
    <w:multiLevelType w:val="hybridMultilevel"/>
    <w:tmpl w:val="B1A69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C4097"/>
    <w:multiLevelType w:val="hybridMultilevel"/>
    <w:tmpl w:val="59E41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1A4727"/>
    <w:multiLevelType w:val="hybridMultilevel"/>
    <w:tmpl w:val="A8D8F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7618"/>
    <w:multiLevelType w:val="hybridMultilevel"/>
    <w:tmpl w:val="7C8E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51943"/>
    <w:multiLevelType w:val="hybridMultilevel"/>
    <w:tmpl w:val="A120C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437D7"/>
    <w:multiLevelType w:val="multilevel"/>
    <w:tmpl w:val="D51E7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D269B"/>
    <w:multiLevelType w:val="hybridMultilevel"/>
    <w:tmpl w:val="67780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232D61"/>
    <w:multiLevelType w:val="multilevel"/>
    <w:tmpl w:val="295C36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10C0929"/>
    <w:multiLevelType w:val="multilevel"/>
    <w:tmpl w:val="50B486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3D47DD"/>
    <w:multiLevelType w:val="multilevel"/>
    <w:tmpl w:val="5BB80A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1A75EEE"/>
    <w:multiLevelType w:val="hybridMultilevel"/>
    <w:tmpl w:val="32D44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AC4113"/>
    <w:multiLevelType w:val="hybridMultilevel"/>
    <w:tmpl w:val="6706E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421FA7"/>
    <w:multiLevelType w:val="hybridMultilevel"/>
    <w:tmpl w:val="19286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550409">
    <w:abstractNumId w:val="0"/>
  </w:num>
  <w:num w:numId="2" w16cid:durableId="379323716">
    <w:abstractNumId w:val="5"/>
  </w:num>
  <w:num w:numId="3" w16cid:durableId="1184248170">
    <w:abstractNumId w:val="9"/>
  </w:num>
  <w:num w:numId="4" w16cid:durableId="489829292">
    <w:abstractNumId w:val="13"/>
  </w:num>
  <w:num w:numId="5" w16cid:durableId="24988024">
    <w:abstractNumId w:val="8"/>
  </w:num>
  <w:num w:numId="6" w16cid:durableId="1059013863">
    <w:abstractNumId w:val="6"/>
  </w:num>
  <w:num w:numId="7" w16cid:durableId="2111118729">
    <w:abstractNumId w:val="10"/>
  </w:num>
  <w:num w:numId="8" w16cid:durableId="186916474">
    <w:abstractNumId w:val="12"/>
  </w:num>
  <w:num w:numId="9" w16cid:durableId="1979257249">
    <w:abstractNumId w:val="11"/>
  </w:num>
  <w:num w:numId="10" w16cid:durableId="1779907521">
    <w:abstractNumId w:val="3"/>
  </w:num>
  <w:num w:numId="11" w16cid:durableId="379327901">
    <w:abstractNumId w:val="7"/>
  </w:num>
  <w:num w:numId="12" w16cid:durableId="1813332005">
    <w:abstractNumId w:val="4"/>
  </w:num>
  <w:num w:numId="13" w16cid:durableId="607589956">
    <w:abstractNumId w:val="1"/>
  </w:num>
  <w:num w:numId="14" w16cid:durableId="543711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29"/>
    <w:rsid w:val="00003852"/>
    <w:rsid w:val="000052E7"/>
    <w:rsid w:val="0000682A"/>
    <w:rsid w:val="00011959"/>
    <w:rsid w:val="00012BCC"/>
    <w:rsid w:val="00013C8F"/>
    <w:rsid w:val="00017C61"/>
    <w:rsid w:val="00020E97"/>
    <w:rsid w:val="00021957"/>
    <w:rsid w:val="00030B8B"/>
    <w:rsid w:val="000329AD"/>
    <w:rsid w:val="00034B29"/>
    <w:rsid w:val="00034D98"/>
    <w:rsid w:val="00036A5C"/>
    <w:rsid w:val="00037FC3"/>
    <w:rsid w:val="00040321"/>
    <w:rsid w:val="000411D5"/>
    <w:rsid w:val="000460C7"/>
    <w:rsid w:val="00046904"/>
    <w:rsid w:val="00047228"/>
    <w:rsid w:val="00047CBD"/>
    <w:rsid w:val="00050323"/>
    <w:rsid w:val="000505E3"/>
    <w:rsid w:val="00050D18"/>
    <w:rsid w:val="00051184"/>
    <w:rsid w:val="000512DD"/>
    <w:rsid w:val="00051FB3"/>
    <w:rsid w:val="000527E7"/>
    <w:rsid w:val="0005423D"/>
    <w:rsid w:val="000551E7"/>
    <w:rsid w:val="00056006"/>
    <w:rsid w:val="00060F24"/>
    <w:rsid w:val="0006205F"/>
    <w:rsid w:val="0006432E"/>
    <w:rsid w:val="0006654E"/>
    <w:rsid w:val="00070D71"/>
    <w:rsid w:val="000722AF"/>
    <w:rsid w:val="000735B0"/>
    <w:rsid w:val="00073B34"/>
    <w:rsid w:val="000743AB"/>
    <w:rsid w:val="00074453"/>
    <w:rsid w:val="00075476"/>
    <w:rsid w:val="00075483"/>
    <w:rsid w:val="00075BB1"/>
    <w:rsid w:val="0007728D"/>
    <w:rsid w:val="00080523"/>
    <w:rsid w:val="00081353"/>
    <w:rsid w:val="00081FDE"/>
    <w:rsid w:val="00083227"/>
    <w:rsid w:val="00084E30"/>
    <w:rsid w:val="00085684"/>
    <w:rsid w:val="00085862"/>
    <w:rsid w:val="00085C6D"/>
    <w:rsid w:val="00085D08"/>
    <w:rsid w:val="00086ACD"/>
    <w:rsid w:val="00086E06"/>
    <w:rsid w:val="000874D1"/>
    <w:rsid w:val="0009171A"/>
    <w:rsid w:val="0009186E"/>
    <w:rsid w:val="00092349"/>
    <w:rsid w:val="00092392"/>
    <w:rsid w:val="000935B1"/>
    <w:rsid w:val="000959AB"/>
    <w:rsid w:val="000A1281"/>
    <w:rsid w:val="000A2635"/>
    <w:rsid w:val="000A436B"/>
    <w:rsid w:val="000A59EA"/>
    <w:rsid w:val="000A68AD"/>
    <w:rsid w:val="000B14CF"/>
    <w:rsid w:val="000B322B"/>
    <w:rsid w:val="000B336E"/>
    <w:rsid w:val="000B41CD"/>
    <w:rsid w:val="000B428D"/>
    <w:rsid w:val="000B4E0C"/>
    <w:rsid w:val="000B7531"/>
    <w:rsid w:val="000B7EF6"/>
    <w:rsid w:val="000C0CE7"/>
    <w:rsid w:val="000C0D77"/>
    <w:rsid w:val="000C1D5F"/>
    <w:rsid w:val="000C297F"/>
    <w:rsid w:val="000C4493"/>
    <w:rsid w:val="000C4688"/>
    <w:rsid w:val="000C7B15"/>
    <w:rsid w:val="000D0E05"/>
    <w:rsid w:val="000D1B0F"/>
    <w:rsid w:val="000D4405"/>
    <w:rsid w:val="000D4B40"/>
    <w:rsid w:val="000D537E"/>
    <w:rsid w:val="000D6595"/>
    <w:rsid w:val="000D74B3"/>
    <w:rsid w:val="000D7F02"/>
    <w:rsid w:val="000E1F13"/>
    <w:rsid w:val="000E2FED"/>
    <w:rsid w:val="000E3141"/>
    <w:rsid w:val="000E5732"/>
    <w:rsid w:val="000E6E8C"/>
    <w:rsid w:val="000F0668"/>
    <w:rsid w:val="000F10C5"/>
    <w:rsid w:val="000F1D26"/>
    <w:rsid w:val="000F2596"/>
    <w:rsid w:val="000F2E41"/>
    <w:rsid w:val="000F4EF9"/>
    <w:rsid w:val="000F5106"/>
    <w:rsid w:val="000F5E13"/>
    <w:rsid w:val="000F697E"/>
    <w:rsid w:val="0010229D"/>
    <w:rsid w:val="00102CD2"/>
    <w:rsid w:val="0010331B"/>
    <w:rsid w:val="00106846"/>
    <w:rsid w:val="0010722C"/>
    <w:rsid w:val="00107B71"/>
    <w:rsid w:val="001106CC"/>
    <w:rsid w:val="00110E11"/>
    <w:rsid w:val="001134CA"/>
    <w:rsid w:val="00114F4D"/>
    <w:rsid w:val="001150A4"/>
    <w:rsid w:val="001177A0"/>
    <w:rsid w:val="001200BA"/>
    <w:rsid w:val="00120BE0"/>
    <w:rsid w:val="001224E3"/>
    <w:rsid w:val="0012368E"/>
    <w:rsid w:val="00123A6E"/>
    <w:rsid w:val="00126ED2"/>
    <w:rsid w:val="00127BF3"/>
    <w:rsid w:val="00130A50"/>
    <w:rsid w:val="001314D4"/>
    <w:rsid w:val="00136023"/>
    <w:rsid w:val="00141408"/>
    <w:rsid w:val="00142C72"/>
    <w:rsid w:val="00143893"/>
    <w:rsid w:val="001438AA"/>
    <w:rsid w:val="001442E1"/>
    <w:rsid w:val="00145002"/>
    <w:rsid w:val="00150490"/>
    <w:rsid w:val="00153095"/>
    <w:rsid w:val="00153ED7"/>
    <w:rsid w:val="0015437B"/>
    <w:rsid w:val="001552C4"/>
    <w:rsid w:val="00155405"/>
    <w:rsid w:val="00157574"/>
    <w:rsid w:val="001612D1"/>
    <w:rsid w:val="00161AD4"/>
    <w:rsid w:val="00163B6C"/>
    <w:rsid w:val="00163E4F"/>
    <w:rsid w:val="001704D2"/>
    <w:rsid w:val="00170B00"/>
    <w:rsid w:val="00172118"/>
    <w:rsid w:val="00172342"/>
    <w:rsid w:val="00172694"/>
    <w:rsid w:val="00172B8B"/>
    <w:rsid w:val="00177BD1"/>
    <w:rsid w:val="00177C49"/>
    <w:rsid w:val="0018094C"/>
    <w:rsid w:val="00180B37"/>
    <w:rsid w:val="00182B89"/>
    <w:rsid w:val="00182BCA"/>
    <w:rsid w:val="001844B2"/>
    <w:rsid w:val="001845AD"/>
    <w:rsid w:val="0018471C"/>
    <w:rsid w:val="00185A33"/>
    <w:rsid w:val="001860E6"/>
    <w:rsid w:val="0018716A"/>
    <w:rsid w:val="001873AF"/>
    <w:rsid w:val="00187A91"/>
    <w:rsid w:val="00192AF6"/>
    <w:rsid w:val="00194F90"/>
    <w:rsid w:val="001A02E5"/>
    <w:rsid w:val="001A0549"/>
    <w:rsid w:val="001A0AF0"/>
    <w:rsid w:val="001A1C93"/>
    <w:rsid w:val="001A2505"/>
    <w:rsid w:val="001A3951"/>
    <w:rsid w:val="001A40E5"/>
    <w:rsid w:val="001A699B"/>
    <w:rsid w:val="001A753E"/>
    <w:rsid w:val="001A7960"/>
    <w:rsid w:val="001B0C5E"/>
    <w:rsid w:val="001B13EA"/>
    <w:rsid w:val="001B2568"/>
    <w:rsid w:val="001B2A21"/>
    <w:rsid w:val="001B49CA"/>
    <w:rsid w:val="001B4B9E"/>
    <w:rsid w:val="001B5901"/>
    <w:rsid w:val="001B7502"/>
    <w:rsid w:val="001B775E"/>
    <w:rsid w:val="001C0ECE"/>
    <w:rsid w:val="001C263A"/>
    <w:rsid w:val="001C2C60"/>
    <w:rsid w:val="001C2D7F"/>
    <w:rsid w:val="001C39CE"/>
    <w:rsid w:val="001C4968"/>
    <w:rsid w:val="001C52CC"/>
    <w:rsid w:val="001C5E83"/>
    <w:rsid w:val="001C6C44"/>
    <w:rsid w:val="001C7615"/>
    <w:rsid w:val="001D5D90"/>
    <w:rsid w:val="001D5ED2"/>
    <w:rsid w:val="001D72F0"/>
    <w:rsid w:val="001D7CC2"/>
    <w:rsid w:val="001E2AF6"/>
    <w:rsid w:val="001E46A9"/>
    <w:rsid w:val="001E58A9"/>
    <w:rsid w:val="001E6374"/>
    <w:rsid w:val="001E7015"/>
    <w:rsid w:val="001F3C2A"/>
    <w:rsid w:val="001F477B"/>
    <w:rsid w:val="001F52C6"/>
    <w:rsid w:val="00203285"/>
    <w:rsid w:val="00203A3B"/>
    <w:rsid w:val="002050C9"/>
    <w:rsid w:val="002055B4"/>
    <w:rsid w:val="0020669C"/>
    <w:rsid w:val="00206B80"/>
    <w:rsid w:val="0020729B"/>
    <w:rsid w:val="00207E05"/>
    <w:rsid w:val="00210618"/>
    <w:rsid w:val="002120E2"/>
    <w:rsid w:val="0021301B"/>
    <w:rsid w:val="00213241"/>
    <w:rsid w:val="00214A06"/>
    <w:rsid w:val="00214B3B"/>
    <w:rsid w:val="00214BD0"/>
    <w:rsid w:val="00215EDC"/>
    <w:rsid w:val="0021704B"/>
    <w:rsid w:val="002214C9"/>
    <w:rsid w:val="00221527"/>
    <w:rsid w:val="00221C4F"/>
    <w:rsid w:val="00221D46"/>
    <w:rsid w:val="00225E4C"/>
    <w:rsid w:val="00226400"/>
    <w:rsid w:val="0022695D"/>
    <w:rsid w:val="0022712A"/>
    <w:rsid w:val="00231C25"/>
    <w:rsid w:val="00232560"/>
    <w:rsid w:val="00233FF2"/>
    <w:rsid w:val="00234DC8"/>
    <w:rsid w:val="00234F11"/>
    <w:rsid w:val="00235507"/>
    <w:rsid w:val="002375DC"/>
    <w:rsid w:val="00237CC2"/>
    <w:rsid w:val="00241617"/>
    <w:rsid w:val="00241E9A"/>
    <w:rsid w:val="002430E6"/>
    <w:rsid w:val="00244A08"/>
    <w:rsid w:val="002460FC"/>
    <w:rsid w:val="002475CB"/>
    <w:rsid w:val="00247CFF"/>
    <w:rsid w:val="00255BC0"/>
    <w:rsid w:val="00261949"/>
    <w:rsid w:val="00266E8D"/>
    <w:rsid w:val="002673D3"/>
    <w:rsid w:val="00270051"/>
    <w:rsid w:val="0027299C"/>
    <w:rsid w:val="002729C0"/>
    <w:rsid w:val="00273AA8"/>
    <w:rsid w:val="00275BF1"/>
    <w:rsid w:val="0027725B"/>
    <w:rsid w:val="002829CD"/>
    <w:rsid w:val="00284966"/>
    <w:rsid w:val="0028641F"/>
    <w:rsid w:val="0029128C"/>
    <w:rsid w:val="0029582A"/>
    <w:rsid w:val="00296E97"/>
    <w:rsid w:val="0029752B"/>
    <w:rsid w:val="00297F23"/>
    <w:rsid w:val="002A2C92"/>
    <w:rsid w:val="002A2D0D"/>
    <w:rsid w:val="002A349B"/>
    <w:rsid w:val="002A38F0"/>
    <w:rsid w:val="002B0B05"/>
    <w:rsid w:val="002B0F5A"/>
    <w:rsid w:val="002B28D0"/>
    <w:rsid w:val="002B290D"/>
    <w:rsid w:val="002B492A"/>
    <w:rsid w:val="002B51CD"/>
    <w:rsid w:val="002B52F8"/>
    <w:rsid w:val="002B6F85"/>
    <w:rsid w:val="002B7DEB"/>
    <w:rsid w:val="002C3C2A"/>
    <w:rsid w:val="002C607D"/>
    <w:rsid w:val="002C64C5"/>
    <w:rsid w:val="002C64D4"/>
    <w:rsid w:val="002D1782"/>
    <w:rsid w:val="002D36B8"/>
    <w:rsid w:val="002D6AD0"/>
    <w:rsid w:val="002D6FB2"/>
    <w:rsid w:val="002E106C"/>
    <w:rsid w:val="002E3B1E"/>
    <w:rsid w:val="002E4897"/>
    <w:rsid w:val="002E50E7"/>
    <w:rsid w:val="002E54E9"/>
    <w:rsid w:val="002E55D8"/>
    <w:rsid w:val="002E576C"/>
    <w:rsid w:val="002E6572"/>
    <w:rsid w:val="002E78CD"/>
    <w:rsid w:val="002F22F4"/>
    <w:rsid w:val="002F3245"/>
    <w:rsid w:val="002F3AFC"/>
    <w:rsid w:val="002F75A0"/>
    <w:rsid w:val="0030066A"/>
    <w:rsid w:val="0030129A"/>
    <w:rsid w:val="00301642"/>
    <w:rsid w:val="003018C3"/>
    <w:rsid w:val="00301B2C"/>
    <w:rsid w:val="00301B6D"/>
    <w:rsid w:val="00301C99"/>
    <w:rsid w:val="00302BD1"/>
    <w:rsid w:val="00305F06"/>
    <w:rsid w:val="00306A88"/>
    <w:rsid w:val="00306CB5"/>
    <w:rsid w:val="00306EA7"/>
    <w:rsid w:val="00307A51"/>
    <w:rsid w:val="0031038E"/>
    <w:rsid w:val="00310882"/>
    <w:rsid w:val="003124F9"/>
    <w:rsid w:val="003131AD"/>
    <w:rsid w:val="00313557"/>
    <w:rsid w:val="00313B4D"/>
    <w:rsid w:val="00315291"/>
    <w:rsid w:val="00317065"/>
    <w:rsid w:val="00320A23"/>
    <w:rsid w:val="00321AE5"/>
    <w:rsid w:val="003223E0"/>
    <w:rsid w:val="00322679"/>
    <w:rsid w:val="0032280B"/>
    <w:rsid w:val="00324229"/>
    <w:rsid w:val="00324770"/>
    <w:rsid w:val="00324FF7"/>
    <w:rsid w:val="0032561E"/>
    <w:rsid w:val="003257BE"/>
    <w:rsid w:val="00325CB6"/>
    <w:rsid w:val="00326407"/>
    <w:rsid w:val="00326AC6"/>
    <w:rsid w:val="00331D32"/>
    <w:rsid w:val="00335C07"/>
    <w:rsid w:val="0033739E"/>
    <w:rsid w:val="00342943"/>
    <w:rsid w:val="00342D9F"/>
    <w:rsid w:val="00343FF1"/>
    <w:rsid w:val="00345A51"/>
    <w:rsid w:val="00345BF2"/>
    <w:rsid w:val="00346873"/>
    <w:rsid w:val="00346F9E"/>
    <w:rsid w:val="00350F0A"/>
    <w:rsid w:val="0035250F"/>
    <w:rsid w:val="00352B59"/>
    <w:rsid w:val="00352D68"/>
    <w:rsid w:val="00354A8F"/>
    <w:rsid w:val="003565F4"/>
    <w:rsid w:val="0035697B"/>
    <w:rsid w:val="00356E6D"/>
    <w:rsid w:val="003576D8"/>
    <w:rsid w:val="0035770C"/>
    <w:rsid w:val="003601EB"/>
    <w:rsid w:val="00360A62"/>
    <w:rsid w:val="00363A69"/>
    <w:rsid w:val="00365296"/>
    <w:rsid w:val="003657F0"/>
    <w:rsid w:val="003666C9"/>
    <w:rsid w:val="003716DA"/>
    <w:rsid w:val="00372810"/>
    <w:rsid w:val="00372EAB"/>
    <w:rsid w:val="003738AF"/>
    <w:rsid w:val="00376689"/>
    <w:rsid w:val="00377D74"/>
    <w:rsid w:val="003808AD"/>
    <w:rsid w:val="003825E3"/>
    <w:rsid w:val="0038286F"/>
    <w:rsid w:val="00382B64"/>
    <w:rsid w:val="0038464E"/>
    <w:rsid w:val="00385925"/>
    <w:rsid w:val="003866DA"/>
    <w:rsid w:val="00386B1A"/>
    <w:rsid w:val="0038768E"/>
    <w:rsid w:val="00390F7E"/>
    <w:rsid w:val="003920F2"/>
    <w:rsid w:val="003928B9"/>
    <w:rsid w:val="00393061"/>
    <w:rsid w:val="00393315"/>
    <w:rsid w:val="0039397D"/>
    <w:rsid w:val="00393C45"/>
    <w:rsid w:val="00393E3E"/>
    <w:rsid w:val="00394F05"/>
    <w:rsid w:val="003967F2"/>
    <w:rsid w:val="00396F0F"/>
    <w:rsid w:val="003A15DA"/>
    <w:rsid w:val="003A38FF"/>
    <w:rsid w:val="003A454D"/>
    <w:rsid w:val="003A46A3"/>
    <w:rsid w:val="003A4CA3"/>
    <w:rsid w:val="003A5E0D"/>
    <w:rsid w:val="003A6A9F"/>
    <w:rsid w:val="003A7517"/>
    <w:rsid w:val="003B0194"/>
    <w:rsid w:val="003B0261"/>
    <w:rsid w:val="003B0FEA"/>
    <w:rsid w:val="003B1F54"/>
    <w:rsid w:val="003B39BC"/>
    <w:rsid w:val="003B40FB"/>
    <w:rsid w:val="003B4977"/>
    <w:rsid w:val="003B5C84"/>
    <w:rsid w:val="003C0468"/>
    <w:rsid w:val="003C1B31"/>
    <w:rsid w:val="003C350C"/>
    <w:rsid w:val="003C4574"/>
    <w:rsid w:val="003C47CF"/>
    <w:rsid w:val="003C4A5C"/>
    <w:rsid w:val="003C55CF"/>
    <w:rsid w:val="003C5D90"/>
    <w:rsid w:val="003C5DBA"/>
    <w:rsid w:val="003C6F3D"/>
    <w:rsid w:val="003C751C"/>
    <w:rsid w:val="003D0A76"/>
    <w:rsid w:val="003D218E"/>
    <w:rsid w:val="003D21AD"/>
    <w:rsid w:val="003D31EA"/>
    <w:rsid w:val="003E0A06"/>
    <w:rsid w:val="003E1D44"/>
    <w:rsid w:val="003E3CA0"/>
    <w:rsid w:val="003E593C"/>
    <w:rsid w:val="003E64C3"/>
    <w:rsid w:val="003E70DA"/>
    <w:rsid w:val="003F01A8"/>
    <w:rsid w:val="003F60D5"/>
    <w:rsid w:val="004007C4"/>
    <w:rsid w:val="00400C6A"/>
    <w:rsid w:val="00400D0D"/>
    <w:rsid w:val="00401514"/>
    <w:rsid w:val="0040542F"/>
    <w:rsid w:val="00405ED9"/>
    <w:rsid w:val="00413422"/>
    <w:rsid w:val="00413461"/>
    <w:rsid w:val="00413D68"/>
    <w:rsid w:val="00414FD9"/>
    <w:rsid w:val="00416A3C"/>
    <w:rsid w:val="004213CC"/>
    <w:rsid w:val="00423694"/>
    <w:rsid w:val="00424FC6"/>
    <w:rsid w:val="0042637A"/>
    <w:rsid w:val="00426E81"/>
    <w:rsid w:val="0043030E"/>
    <w:rsid w:val="0043109B"/>
    <w:rsid w:val="0043174E"/>
    <w:rsid w:val="00435F74"/>
    <w:rsid w:val="00437817"/>
    <w:rsid w:val="00440661"/>
    <w:rsid w:val="00441087"/>
    <w:rsid w:val="00442295"/>
    <w:rsid w:val="00442B27"/>
    <w:rsid w:val="00443B89"/>
    <w:rsid w:val="00443C50"/>
    <w:rsid w:val="004440BC"/>
    <w:rsid w:val="004447E7"/>
    <w:rsid w:val="004459AA"/>
    <w:rsid w:val="00445A73"/>
    <w:rsid w:val="00446212"/>
    <w:rsid w:val="00447625"/>
    <w:rsid w:val="00450EDB"/>
    <w:rsid w:val="00451E9D"/>
    <w:rsid w:val="0045232E"/>
    <w:rsid w:val="0045416B"/>
    <w:rsid w:val="00455FC8"/>
    <w:rsid w:val="00457FE4"/>
    <w:rsid w:val="00464006"/>
    <w:rsid w:val="00464414"/>
    <w:rsid w:val="00471873"/>
    <w:rsid w:val="00471C01"/>
    <w:rsid w:val="00472291"/>
    <w:rsid w:val="00472F90"/>
    <w:rsid w:val="004741EB"/>
    <w:rsid w:val="00476434"/>
    <w:rsid w:val="004812AF"/>
    <w:rsid w:val="004812F7"/>
    <w:rsid w:val="0048367C"/>
    <w:rsid w:val="0048498A"/>
    <w:rsid w:val="00485422"/>
    <w:rsid w:val="00486402"/>
    <w:rsid w:val="00486BA7"/>
    <w:rsid w:val="004901AF"/>
    <w:rsid w:val="004927FE"/>
    <w:rsid w:val="004937BB"/>
    <w:rsid w:val="00493EB5"/>
    <w:rsid w:val="004942F7"/>
    <w:rsid w:val="0049495B"/>
    <w:rsid w:val="00494C6E"/>
    <w:rsid w:val="00494F6B"/>
    <w:rsid w:val="004955AA"/>
    <w:rsid w:val="00496632"/>
    <w:rsid w:val="00497A74"/>
    <w:rsid w:val="004A1006"/>
    <w:rsid w:val="004A1426"/>
    <w:rsid w:val="004A1B50"/>
    <w:rsid w:val="004A1C05"/>
    <w:rsid w:val="004A237D"/>
    <w:rsid w:val="004A2A99"/>
    <w:rsid w:val="004A37CD"/>
    <w:rsid w:val="004A41B9"/>
    <w:rsid w:val="004A4777"/>
    <w:rsid w:val="004A4B29"/>
    <w:rsid w:val="004A4C68"/>
    <w:rsid w:val="004A58B3"/>
    <w:rsid w:val="004A6C53"/>
    <w:rsid w:val="004B39E3"/>
    <w:rsid w:val="004B3C1D"/>
    <w:rsid w:val="004B47B1"/>
    <w:rsid w:val="004B6178"/>
    <w:rsid w:val="004B6EF4"/>
    <w:rsid w:val="004C0C8F"/>
    <w:rsid w:val="004C28AB"/>
    <w:rsid w:val="004C4180"/>
    <w:rsid w:val="004C5125"/>
    <w:rsid w:val="004C5F35"/>
    <w:rsid w:val="004D01AE"/>
    <w:rsid w:val="004D0AC1"/>
    <w:rsid w:val="004D4361"/>
    <w:rsid w:val="004D43C6"/>
    <w:rsid w:val="004D4B3F"/>
    <w:rsid w:val="004D5383"/>
    <w:rsid w:val="004E17F2"/>
    <w:rsid w:val="004E30EA"/>
    <w:rsid w:val="004E338A"/>
    <w:rsid w:val="004E33C7"/>
    <w:rsid w:val="004E60DA"/>
    <w:rsid w:val="004F031B"/>
    <w:rsid w:val="004F083D"/>
    <w:rsid w:val="004F15E2"/>
    <w:rsid w:val="004F2AF7"/>
    <w:rsid w:val="004F2CDE"/>
    <w:rsid w:val="004F3D63"/>
    <w:rsid w:val="004F46B8"/>
    <w:rsid w:val="004F4F8A"/>
    <w:rsid w:val="004F5947"/>
    <w:rsid w:val="00501746"/>
    <w:rsid w:val="005021B2"/>
    <w:rsid w:val="00506D53"/>
    <w:rsid w:val="00507E8F"/>
    <w:rsid w:val="00510766"/>
    <w:rsid w:val="00511389"/>
    <w:rsid w:val="005126F0"/>
    <w:rsid w:val="005126F9"/>
    <w:rsid w:val="0051273F"/>
    <w:rsid w:val="0051358F"/>
    <w:rsid w:val="005143A7"/>
    <w:rsid w:val="005149CD"/>
    <w:rsid w:val="00514EBA"/>
    <w:rsid w:val="0051616B"/>
    <w:rsid w:val="0051771C"/>
    <w:rsid w:val="00520BD6"/>
    <w:rsid w:val="005215FF"/>
    <w:rsid w:val="0052497F"/>
    <w:rsid w:val="00527441"/>
    <w:rsid w:val="005304B2"/>
    <w:rsid w:val="005304FD"/>
    <w:rsid w:val="00531A4A"/>
    <w:rsid w:val="00532D66"/>
    <w:rsid w:val="00535911"/>
    <w:rsid w:val="00537AD7"/>
    <w:rsid w:val="005401DD"/>
    <w:rsid w:val="005404FB"/>
    <w:rsid w:val="00540B81"/>
    <w:rsid w:val="005448E7"/>
    <w:rsid w:val="005449BF"/>
    <w:rsid w:val="0055121B"/>
    <w:rsid w:val="00551AFE"/>
    <w:rsid w:val="00552931"/>
    <w:rsid w:val="00555081"/>
    <w:rsid w:val="00556FF1"/>
    <w:rsid w:val="00557638"/>
    <w:rsid w:val="00557F1E"/>
    <w:rsid w:val="00561358"/>
    <w:rsid w:val="00564953"/>
    <w:rsid w:val="00565028"/>
    <w:rsid w:val="00566C35"/>
    <w:rsid w:val="00570116"/>
    <w:rsid w:val="00570CB3"/>
    <w:rsid w:val="00571D0E"/>
    <w:rsid w:val="00572B7F"/>
    <w:rsid w:val="005733EF"/>
    <w:rsid w:val="005744DA"/>
    <w:rsid w:val="00575717"/>
    <w:rsid w:val="00576CEE"/>
    <w:rsid w:val="005771F7"/>
    <w:rsid w:val="00577EF6"/>
    <w:rsid w:val="005813D8"/>
    <w:rsid w:val="0058253C"/>
    <w:rsid w:val="0058403B"/>
    <w:rsid w:val="00584ED1"/>
    <w:rsid w:val="005859B0"/>
    <w:rsid w:val="00586EC9"/>
    <w:rsid w:val="00586F97"/>
    <w:rsid w:val="00587378"/>
    <w:rsid w:val="00587AAB"/>
    <w:rsid w:val="00590E20"/>
    <w:rsid w:val="00591FFC"/>
    <w:rsid w:val="00592021"/>
    <w:rsid w:val="005920CB"/>
    <w:rsid w:val="00592EED"/>
    <w:rsid w:val="00593683"/>
    <w:rsid w:val="005A2935"/>
    <w:rsid w:val="005A2EC3"/>
    <w:rsid w:val="005A2F07"/>
    <w:rsid w:val="005A32F7"/>
    <w:rsid w:val="005A43D1"/>
    <w:rsid w:val="005A6ED3"/>
    <w:rsid w:val="005B0136"/>
    <w:rsid w:val="005B01D0"/>
    <w:rsid w:val="005B04E3"/>
    <w:rsid w:val="005B062E"/>
    <w:rsid w:val="005B13F2"/>
    <w:rsid w:val="005B177C"/>
    <w:rsid w:val="005B208A"/>
    <w:rsid w:val="005B2CE1"/>
    <w:rsid w:val="005B4B90"/>
    <w:rsid w:val="005B5C62"/>
    <w:rsid w:val="005B60B9"/>
    <w:rsid w:val="005B68A8"/>
    <w:rsid w:val="005B70A9"/>
    <w:rsid w:val="005B7193"/>
    <w:rsid w:val="005B7BB5"/>
    <w:rsid w:val="005C0EC1"/>
    <w:rsid w:val="005C251D"/>
    <w:rsid w:val="005C2D0A"/>
    <w:rsid w:val="005C37F3"/>
    <w:rsid w:val="005C6A69"/>
    <w:rsid w:val="005C7854"/>
    <w:rsid w:val="005D003D"/>
    <w:rsid w:val="005D312D"/>
    <w:rsid w:val="005D3538"/>
    <w:rsid w:val="005D3740"/>
    <w:rsid w:val="005D40BA"/>
    <w:rsid w:val="005D6517"/>
    <w:rsid w:val="005D6763"/>
    <w:rsid w:val="005D724D"/>
    <w:rsid w:val="005D7E88"/>
    <w:rsid w:val="005E098F"/>
    <w:rsid w:val="005E1B86"/>
    <w:rsid w:val="005E3586"/>
    <w:rsid w:val="005E5B98"/>
    <w:rsid w:val="005E649B"/>
    <w:rsid w:val="005E6F3E"/>
    <w:rsid w:val="005E7ECE"/>
    <w:rsid w:val="005F06B8"/>
    <w:rsid w:val="005F4C13"/>
    <w:rsid w:val="005F6EFB"/>
    <w:rsid w:val="00600A32"/>
    <w:rsid w:val="006058D0"/>
    <w:rsid w:val="00606751"/>
    <w:rsid w:val="00606BCC"/>
    <w:rsid w:val="006125B3"/>
    <w:rsid w:val="0061274E"/>
    <w:rsid w:val="00613FD2"/>
    <w:rsid w:val="006151D1"/>
    <w:rsid w:val="00615DC1"/>
    <w:rsid w:val="006200E7"/>
    <w:rsid w:val="00622B1A"/>
    <w:rsid w:val="006231D8"/>
    <w:rsid w:val="00624F27"/>
    <w:rsid w:val="006251C5"/>
    <w:rsid w:val="00625EAB"/>
    <w:rsid w:val="0062681B"/>
    <w:rsid w:val="00630C5E"/>
    <w:rsid w:val="00631B64"/>
    <w:rsid w:val="00631DA9"/>
    <w:rsid w:val="0063285F"/>
    <w:rsid w:val="00642249"/>
    <w:rsid w:val="006435AF"/>
    <w:rsid w:val="00643DC9"/>
    <w:rsid w:val="00644281"/>
    <w:rsid w:val="006456D9"/>
    <w:rsid w:val="00647836"/>
    <w:rsid w:val="00650400"/>
    <w:rsid w:val="00650B77"/>
    <w:rsid w:val="006539B6"/>
    <w:rsid w:val="00656B45"/>
    <w:rsid w:val="00656B8D"/>
    <w:rsid w:val="00661A32"/>
    <w:rsid w:val="0066283B"/>
    <w:rsid w:val="00663150"/>
    <w:rsid w:val="006634E6"/>
    <w:rsid w:val="00663CCF"/>
    <w:rsid w:val="00664198"/>
    <w:rsid w:val="00664AD6"/>
    <w:rsid w:val="00666243"/>
    <w:rsid w:val="006665E8"/>
    <w:rsid w:val="00666655"/>
    <w:rsid w:val="0066683D"/>
    <w:rsid w:val="00670B6C"/>
    <w:rsid w:val="006717EE"/>
    <w:rsid w:val="00671956"/>
    <w:rsid w:val="00672471"/>
    <w:rsid w:val="006738E0"/>
    <w:rsid w:val="00673B5F"/>
    <w:rsid w:val="0067523F"/>
    <w:rsid w:val="00676C9A"/>
    <w:rsid w:val="00676F16"/>
    <w:rsid w:val="00677F75"/>
    <w:rsid w:val="006804BB"/>
    <w:rsid w:val="00681549"/>
    <w:rsid w:val="00682080"/>
    <w:rsid w:val="006823BE"/>
    <w:rsid w:val="006833EA"/>
    <w:rsid w:val="00684440"/>
    <w:rsid w:val="006861F3"/>
    <w:rsid w:val="006916C0"/>
    <w:rsid w:val="00692AD3"/>
    <w:rsid w:val="00692FB4"/>
    <w:rsid w:val="006967BE"/>
    <w:rsid w:val="00697D48"/>
    <w:rsid w:val="006A14CA"/>
    <w:rsid w:val="006A15EC"/>
    <w:rsid w:val="006A23EF"/>
    <w:rsid w:val="006A3B8E"/>
    <w:rsid w:val="006A4C72"/>
    <w:rsid w:val="006A5562"/>
    <w:rsid w:val="006B17ED"/>
    <w:rsid w:val="006B27A3"/>
    <w:rsid w:val="006B2B2C"/>
    <w:rsid w:val="006B2D13"/>
    <w:rsid w:val="006B40F4"/>
    <w:rsid w:val="006B4D73"/>
    <w:rsid w:val="006B53D2"/>
    <w:rsid w:val="006B5F53"/>
    <w:rsid w:val="006B6408"/>
    <w:rsid w:val="006C01BA"/>
    <w:rsid w:val="006C15FD"/>
    <w:rsid w:val="006C25D0"/>
    <w:rsid w:val="006C39D5"/>
    <w:rsid w:val="006C40FF"/>
    <w:rsid w:val="006C6408"/>
    <w:rsid w:val="006C6690"/>
    <w:rsid w:val="006C6FAD"/>
    <w:rsid w:val="006C79C8"/>
    <w:rsid w:val="006D0FC5"/>
    <w:rsid w:val="006D2114"/>
    <w:rsid w:val="006D36A1"/>
    <w:rsid w:val="006D3E9D"/>
    <w:rsid w:val="006D73D3"/>
    <w:rsid w:val="006D7501"/>
    <w:rsid w:val="006E3B3C"/>
    <w:rsid w:val="006E531C"/>
    <w:rsid w:val="006E63F9"/>
    <w:rsid w:val="006E76F4"/>
    <w:rsid w:val="006F157A"/>
    <w:rsid w:val="006F19F9"/>
    <w:rsid w:val="006F1A16"/>
    <w:rsid w:val="006F2185"/>
    <w:rsid w:val="006F560E"/>
    <w:rsid w:val="006F5B89"/>
    <w:rsid w:val="006F63E9"/>
    <w:rsid w:val="006F6F68"/>
    <w:rsid w:val="006F7095"/>
    <w:rsid w:val="007021FA"/>
    <w:rsid w:val="0070250C"/>
    <w:rsid w:val="0070339E"/>
    <w:rsid w:val="00706D80"/>
    <w:rsid w:val="00711C70"/>
    <w:rsid w:val="00712306"/>
    <w:rsid w:val="007127BC"/>
    <w:rsid w:val="007158DA"/>
    <w:rsid w:val="0071632A"/>
    <w:rsid w:val="00717020"/>
    <w:rsid w:val="00717125"/>
    <w:rsid w:val="00720E57"/>
    <w:rsid w:val="007218F6"/>
    <w:rsid w:val="007263A7"/>
    <w:rsid w:val="007269B1"/>
    <w:rsid w:val="00727426"/>
    <w:rsid w:val="00730983"/>
    <w:rsid w:val="00730DB5"/>
    <w:rsid w:val="00732E7B"/>
    <w:rsid w:val="00733961"/>
    <w:rsid w:val="007345E7"/>
    <w:rsid w:val="00735F74"/>
    <w:rsid w:val="00736538"/>
    <w:rsid w:val="00740209"/>
    <w:rsid w:val="00741118"/>
    <w:rsid w:val="00742E0B"/>
    <w:rsid w:val="00745D29"/>
    <w:rsid w:val="00746841"/>
    <w:rsid w:val="00746B9C"/>
    <w:rsid w:val="007526DA"/>
    <w:rsid w:val="00752886"/>
    <w:rsid w:val="007534A3"/>
    <w:rsid w:val="00753787"/>
    <w:rsid w:val="007547F2"/>
    <w:rsid w:val="00756667"/>
    <w:rsid w:val="00761C06"/>
    <w:rsid w:val="00763CD2"/>
    <w:rsid w:val="007656DA"/>
    <w:rsid w:val="00765941"/>
    <w:rsid w:val="00765EA1"/>
    <w:rsid w:val="0077058D"/>
    <w:rsid w:val="0077250C"/>
    <w:rsid w:val="00772D7E"/>
    <w:rsid w:val="00776C9C"/>
    <w:rsid w:val="00777B64"/>
    <w:rsid w:val="00780C92"/>
    <w:rsid w:val="00782F91"/>
    <w:rsid w:val="0078353A"/>
    <w:rsid w:val="00783B94"/>
    <w:rsid w:val="007850F9"/>
    <w:rsid w:val="00787512"/>
    <w:rsid w:val="00787AAB"/>
    <w:rsid w:val="007904E5"/>
    <w:rsid w:val="00791020"/>
    <w:rsid w:val="007910AC"/>
    <w:rsid w:val="00791ED4"/>
    <w:rsid w:val="00792F97"/>
    <w:rsid w:val="007941F9"/>
    <w:rsid w:val="00794E08"/>
    <w:rsid w:val="00795870"/>
    <w:rsid w:val="00796027"/>
    <w:rsid w:val="007A27F8"/>
    <w:rsid w:val="007A2A49"/>
    <w:rsid w:val="007A2EEB"/>
    <w:rsid w:val="007A3E1E"/>
    <w:rsid w:val="007A55BE"/>
    <w:rsid w:val="007B0B38"/>
    <w:rsid w:val="007B0C76"/>
    <w:rsid w:val="007B1B7F"/>
    <w:rsid w:val="007B30C1"/>
    <w:rsid w:val="007B44B0"/>
    <w:rsid w:val="007B464D"/>
    <w:rsid w:val="007B764B"/>
    <w:rsid w:val="007C5EE7"/>
    <w:rsid w:val="007C67CD"/>
    <w:rsid w:val="007C69B8"/>
    <w:rsid w:val="007C6C3F"/>
    <w:rsid w:val="007C6F96"/>
    <w:rsid w:val="007D07BE"/>
    <w:rsid w:val="007D0923"/>
    <w:rsid w:val="007D1945"/>
    <w:rsid w:val="007D2AC3"/>
    <w:rsid w:val="007D570E"/>
    <w:rsid w:val="007D5F19"/>
    <w:rsid w:val="007D6DCC"/>
    <w:rsid w:val="007E058C"/>
    <w:rsid w:val="007E0DB3"/>
    <w:rsid w:val="007E11E6"/>
    <w:rsid w:val="007E1F55"/>
    <w:rsid w:val="007E22E9"/>
    <w:rsid w:val="007E2406"/>
    <w:rsid w:val="007E2E80"/>
    <w:rsid w:val="007E3216"/>
    <w:rsid w:val="007E3464"/>
    <w:rsid w:val="007E36F3"/>
    <w:rsid w:val="007E4F2C"/>
    <w:rsid w:val="007E6D2B"/>
    <w:rsid w:val="007E6EE2"/>
    <w:rsid w:val="007F0036"/>
    <w:rsid w:val="007F0516"/>
    <w:rsid w:val="007F05FD"/>
    <w:rsid w:val="007F0AE2"/>
    <w:rsid w:val="007F0FB8"/>
    <w:rsid w:val="007F12F2"/>
    <w:rsid w:val="007F285D"/>
    <w:rsid w:val="0080251D"/>
    <w:rsid w:val="00802A6F"/>
    <w:rsid w:val="008050F4"/>
    <w:rsid w:val="00805D09"/>
    <w:rsid w:val="0080622C"/>
    <w:rsid w:val="00806EEF"/>
    <w:rsid w:val="008127F1"/>
    <w:rsid w:val="00812ED6"/>
    <w:rsid w:val="00814641"/>
    <w:rsid w:val="008162E8"/>
    <w:rsid w:val="00823E84"/>
    <w:rsid w:val="00830286"/>
    <w:rsid w:val="008313E4"/>
    <w:rsid w:val="00831563"/>
    <w:rsid w:val="008323B1"/>
    <w:rsid w:val="008323EB"/>
    <w:rsid w:val="00834FA5"/>
    <w:rsid w:val="00837848"/>
    <w:rsid w:val="00837AA2"/>
    <w:rsid w:val="00837DEE"/>
    <w:rsid w:val="00842819"/>
    <w:rsid w:val="0084364E"/>
    <w:rsid w:val="00843F2B"/>
    <w:rsid w:val="0084424C"/>
    <w:rsid w:val="008447F2"/>
    <w:rsid w:val="008458B7"/>
    <w:rsid w:val="00847D35"/>
    <w:rsid w:val="0085222A"/>
    <w:rsid w:val="008522E5"/>
    <w:rsid w:val="00852E89"/>
    <w:rsid w:val="008540BD"/>
    <w:rsid w:val="00855E58"/>
    <w:rsid w:val="00856A83"/>
    <w:rsid w:val="00857D5F"/>
    <w:rsid w:val="00863335"/>
    <w:rsid w:val="00866097"/>
    <w:rsid w:val="0087020B"/>
    <w:rsid w:val="00871E62"/>
    <w:rsid w:val="0087212C"/>
    <w:rsid w:val="00874F71"/>
    <w:rsid w:val="00875E89"/>
    <w:rsid w:val="008766F3"/>
    <w:rsid w:val="00876DA7"/>
    <w:rsid w:val="00880510"/>
    <w:rsid w:val="0088113D"/>
    <w:rsid w:val="00884D46"/>
    <w:rsid w:val="00885D9F"/>
    <w:rsid w:val="00886A95"/>
    <w:rsid w:val="0088757A"/>
    <w:rsid w:val="008877C8"/>
    <w:rsid w:val="00890CA8"/>
    <w:rsid w:val="00891D5E"/>
    <w:rsid w:val="00892E78"/>
    <w:rsid w:val="00892F26"/>
    <w:rsid w:val="00895B2F"/>
    <w:rsid w:val="00896507"/>
    <w:rsid w:val="00896F60"/>
    <w:rsid w:val="008970C4"/>
    <w:rsid w:val="00897385"/>
    <w:rsid w:val="008A03CD"/>
    <w:rsid w:val="008A0C29"/>
    <w:rsid w:val="008A2637"/>
    <w:rsid w:val="008A4180"/>
    <w:rsid w:val="008A508B"/>
    <w:rsid w:val="008B0335"/>
    <w:rsid w:val="008B123E"/>
    <w:rsid w:val="008B295E"/>
    <w:rsid w:val="008B393A"/>
    <w:rsid w:val="008B50D0"/>
    <w:rsid w:val="008B713E"/>
    <w:rsid w:val="008B77CF"/>
    <w:rsid w:val="008C2FBB"/>
    <w:rsid w:val="008C35A3"/>
    <w:rsid w:val="008C3D41"/>
    <w:rsid w:val="008C3E17"/>
    <w:rsid w:val="008C4CA9"/>
    <w:rsid w:val="008C6469"/>
    <w:rsid w:val="008D0934"/>
    <w:rsid w:val="008D37B8"/>
    <w:rsid w:val="008D6448"/>
    <w:rsid w:val="008D7674"/>
    <w:rsid w:val="008D7B65"/>
    <w:rsid w:val="008E075A"/>
    <w:rsid w:val="008E18F0"/>
    <w:rsid w:val="008E1D54"/>
    <w:rsid w:val="008E208A"/>
    <w:rsid w:val="008E766C"/>
    <w:rsid w:val="008E7A85"/>
    <w:rsid w:val="008E7D15"/>
    <w:rsid w:val="008F092C"/>
    <w:rsid w:val="008F2D32"/>
    <w:rsid w:val="008F52A0"/>
    <w:rsid w:val="008F572A"/>
    <w:rsid w:val="009006EF"/>
    <w:rsid w:val="00900865"/>
    <w:rsid w:val="00901E06"/>
    <w:rsid w:val="00902845"/>
    <w:rsid w:val="00903A28"/>
    <w:rsid w:val="00903FCB"/>
    <w:rsid w:val="00904E5C"/>
    <w:rsid w:val="009065AD"/>
    <w:rsid w:val="0090683E"/>
    <w:rsid w:val="00907A1A"/>
    <w:rsid w:val="00912287"/>
    <w:rsid w:val="00912386"/>
    <w:rsid w:val="00912BCD"/>
    <w:rsid w:val="009168A4"/>
    <w:rsid w:val="00917672"/>
    <w:rsid w:val="00917D55"/>
    <w:rsid w:val="00922B43"/>
    <w:rsid w:val="009264EC"/>
    <w:rsid w:val="0092739D"/>
    <w:rsid w:val="00933121"/>
    <w:rsid w:val="00935190"/>
    <w:rsid w:val="009367C5"/>
    <w:rsid w:val="00940DE7"/>
    <w:rsid w:val="0094123E"/>
    <w:rsid w:val="00942697"/>
    <w:rsid w:val="00942AC2"/>
    <w:rsid w:val="00944551"/>
    <w:rsid w:val="00946029"/>
    <w:rsid w:val="00947BBC"/>
    <w:rsid w:val="009501EF"/>
    <w:rsid w:val="009508C5"/>
    <w:rsid w:val="0095154E"/>
    <w:rsid w:val="00952BA3"/>
    <w:rsid w:val="00953B38"/>
    <w:rsid w:val="00953F26"/>
    <w:rsid w:val="009558B9"/>
    <w:rsid w:val="00956D49"/>
    <w:rsid w:val="00956D5A"/>
    <w:rsid w:val="00957684"/>
    <w:rsid w:val="00960B23"/>
    <w:rsid w:val="00960C9A"/>
    <w:rsid w:val="0096142F"/>
    <w:rsid w:val="00965630"/>
    <w:rsid w:val="00970105"/>
    <w:rsid w:val="009716DE"/>
    <w:rsid w:val="00971DF7"/>
    <w:rsid w:val="009722EE"/>
    <w:rsid w:val="00977351"/>
    <w:rsid w:val="00981F1B"/>
    <w:rsid w:val="00983DF0"/>
    <w:rsid w:val="00985E2F"/>
    <w:rsid w:val="009866DA"/>
    <w:rsid w:val="00992120"/>
    <w:rsid w:val="00992C0F"/>
    <w:rsid w:val="009936BA"/>
    <w:rsid w:val="0099384D"/>
    <w:rsid w:val="009940EB"/>
    <w:rsid w:val="009948C4"/>
    <w:rsid w:val="00995BFD"/>
    <w:rsid w:val="00995DDF"/>
    <w:rsid w:val="0099654E"/>
    <w:rsid w:val="00996714"/>
    <w:rsid w:val="00996964"/>
    <w:rsid w:val="009973F4"/>
    <w:rsid w:val="009A34EB"/>
    <w:rsid w:val="009A5FE0"/>
    <w:rsid w:val="009A68D3"/>
    <w:rsid w:val="009A7978"/>
    <w:rsid w:val="009A7986"/>
    <w:rsid w:val="009A7EFC"/>
    <w:rsid w:val="009B3825"/>
    <w:rsid w:val="009B54D3"/>
    <w:rsid w:val="009B6341"/>
    <w:rsid w:val="009B6D22"/>
    <w:rsid w:val="009B7155"/>
    <w:rsid w:val="009C0F01"/>
    <w:rsid w:val="009C2337"/>
    <w:rsid w:val="009C4F3A"/>
    <w:rsid w:val="009C7AE3"/>
    <w:rsid w:val="009D0584"/>
    <w:rsid w:val="009D0725"/>
    <w:rsid w:val="009D0A13"/>
    <w:rsid w:val="009D0DF7"/>
    <w:rsid w:val="009D15DF"/>
    <w:rsid w:val="009D20DF"/>
    <w:rsid w:val="009D28F7"/>
    <w:rsid w:val="009D643C"/>
    <w:rsid w:val="009D743F"/>
    <w:rsid w:val="009E00EC"/>
    <w:rsid w:val="009E01B8"/>
    <w:rsid w:val="009E132E"/>
    <w:rsid w:val="009E2567"/>
    <w:rsid w:val="009E2F58"/>
    <w:rsid w:val="009E4965"/>
    <w:rsid w:val="009E6836"/>
    <w:rsid w:val="009F006F"/>
    <w:rsid w:val="009F17EC"/>
    <w:rsid w:val="009F3032"/>
    <w:rsid w:val="009F4375"/>
    <w:rsid w:val="009F7DA6"/>
    <w:rsid w:val="00A01F6A"/>
    <w:rsid w:val="00A02569"/>
    <w:rsid w:val="00A04D8D"/>
    <w:rsid w:val="00A053DE"/>
    <w:rsid w:val="00A05910"/>
    <w:rsid w:val="00A07005"/>
    <w:rsid w:val="00A0736D"/>
    <w:rsid w:val="00A110C0"/>
    <w:rsid w:val="00A11CEE"/>
    <w:rsid w:val="00A127D0"/>
    <w:rsid w:val="00A12BBC"/>
    <w:rsid w:val="00A14812"/>
    <w:rsid w:val="00A1590A"/>
    <w:rsid w:val="00A16F10"/>
    <w:rsid w:val="00A17D18"/>
    <w:rsid w:val="00A209D0"/>
    <w:rsid w:val="00A217B3"/>
    <w:rsid w:val="00A21F91"/>
    <w:rsid w:val="00A25262"/>
    <w:rsid w:val="00A2662F"/>
    <w:rsid w:val="00A27FFC"/>
    <w:rsid w:val="00A31151"/>
    <w:rsid w:val="00A322B3"/>
    <w:rsid w:val="00A33BE3"/>
    <w:rsid w:val="00A34073"/>
    <w:rsid w:val="00A3648F"/>
    <w:rsid w:val="00A364F3"/>
    <w:rsid w:val="00A40202"/>
    <w:rsid w:val="00A407FB"/>
    <w:rsid w:val="00A4136E"/>
    <w:rsid w:val="00A41D1D"/>
    <w:rsid w:val="00A439C8"/>
    <w:rsid w:val="00A44CAE"/>
    <w:rsid w:val="00A45D15"/>
    <w:rsid w:val="00A46DCB"/>
    <w:rsid w:val="00A515A7"/>
    <w:rsid w:val="00A51E85"/>
    <w:rsid w:val="00A55B44"/>
    <w:rsid w:val="00A60F7E"/>
    <w:rsid w:val="00A61950"/>
    <w:rsid w:val="00A619DE"/>
    <w:rsid w:val="00A62587"/>
    <w:rsid w:val="00A629F4"/>
    <w:rsid w:val="00A6383F"/>
    <w:rsid w:val="00A63EC5"/>
    <w:rsid w:val="00A6476C"/>
    <w:rsid w:val="00A66A30"/>
    <w:rsid w:val="00A709E1"/>
    <w:rsid w:val="00A7564D"/>
    <w:rsid w:val="00A75A22"/>
    <w:rsid w:val="00A80580"/>
    <w:rsid w:val="00A82A9E"/>
    <w:rsid w:val="00A85298"/>
    <w:rsid w:val="00A85587"/>
    <w:rsid w:val="00A865F4"/>
    <w:rsid w:val="00A86997"/>
    <w:rsid w:val="00A8785C"/>
    <w:rsid w:val="00A935DD"/>
    <w:rsid w:val="00A93A14"/>
    <w:rsid w:val="00A96C23"/>
    <w:rsid w:val="00A97045"/>
    <w:rsid w:val="00A9733B"/>
    <w:rsid w:val="00AA290A"/>
    <w:rsid w:val="00AA3132"/>
    <w:rsid w:val="00AA331C"/>
    <w:rsid w:val="00AA3D0B"/>
    <w:rsid w:val="00AA7C32"/>
    <w:rsid w:val="00AB22C4"/>
    <w:rsid w:val="00AB2A08"/>
    <w:rsid w:val="00AB762F"/>
    <w:rsid w:val="00AC38BB"/>
    <w:rsid w:val="00AC4C74"/>
    <w:rsid w:val="00AC5D34"/>
    <w:rsid w:val="00AC7C21"/>
    <w:rsid w:val="00AD0284"/>
    <w:rsid w:val="00AD1337"/>
    <w:rsid w:val="00AD1C41"/>
    <w:rsid w:val="00AD319C"/>
    <w:rsid w:val="00AD5F39"/>
    <w:rsid w:val="00AD6F2A"/>
    <w:rsid w:val="00AD73AA"/>
    <w:rsid w:val="00AE0235"/>
    <w:rsid w:val="00AE11F5"/>
    <w:rsid w:val="00AE26BA"/>
    <w:rsid w:val="00AE4D61"/>
    <w:rsid w:val="00AE60D1"/>
    <w:rsid w:val="00AE652C"/>
    <w:rsid w:val="00AE7690"/>
    <w:rsid w:val="00AF1DC7"/>
    <w:rsid w:val="00AF3108"/>
    <w:rsid w:val="00AF7256"/>
    <w:rsid w:val="00B00141"/>
    <w:rsid w:val="00B006C6"/>
    <w:rsid w:val="00B05853"/>
    <w:rsid w:val="00B05B64"/>
    <w:rsid w:val="00B05E4C"/>
    <w:rsid w:val="00B065C8"/>
    <w:rsid w:val="00B10745"/>
    <w:rsid w:val="00B10CCB"/>
    <w:rsid w:val="00B11000"/>
    <w:rsid w:val="00B11111"/>
    <w:rsid w:val="00B12AEE"/>
    <w:rsid w:val="00B14F22"/>
    <w:rsid w:val="00B170BF"/>
    <w:rsid w:val="00B20ADC"/>
    <w:rsid w:val="00B21D69"/>
    <w:rsid w:val="00B24446"/>
    <w:rsid w:val="00B25209"/>
    <w:rsid w:val="00B26A64"/>
    <w:rsid w:val="00B27E61"/>
    <w:rsid w:val="00B30155"/>
    <w:rsid w:val="00B31408"/>
    <w:rsid w:val="00B35C3A"/>
    <w:rsid w:val="00B3626A"/>
    <w:rsid w:val="00B362B0"/>
    <w:rsid w:val="00B36B59"/>
    <w:rsid w:val="00B42541"/>
    <w:rsid w:val="00B43A6A"/>
    <w:rsid w:val="00B46138"/>
    <w:rsid w:val="00B4654D"/>
    <w:rsid w:val="00B46CC7"/>
    <w:rsid w:val="00B46F46"/>
    <w:rsid w:val="00B47A8E"/>
    <w:rsid w:val="00B47ABA"/>
    <w:rsid w:val="00B508E7"/>
    <w:rsid w:val="00B5291C"/>
    <w:rsid w:val="00B536EB"/>
    <w:rsid w:val="00B541E7"/>
    <w:rsid w:val="00B54802"/>
    <w:rsid w:val="00B57CC4"/>
    <w:rsid w:val="00B57EC9"/>
    <w:rsid w:val="00B603E7"/>
    <w:rsid w:val="00B636E2"/>
    <w:rsid w:val="00B669CC"/>
    <w:rsid w:val="00B67CC4"/>
    <w:rsid w:val="00B70226"/>
    <w:rsid w:val="00B70F76"/>
    <w:rsid w:val="00B71482"/>
    <w:rsid w:val="00B717BA"/>
    <w:rsid w:val="00B71841"/>
    <w:rsid w:val="00B75EC0"/>
    <w:rsid w:val="00B77C80"/>
    <w:rsid w:val="00B77D5C"/>
    <w:rsid w:val="00B81600"/>
    <w:rsid w:val="00B81ED3"/>
    <w:rsid w:val="00B82FB1"/>
    <w:rsid w:val="00B83716"/>
    <w:rsid w:val="00B84B7B"/>
    <w:rsid w:val="00B85E4D"/>
    <w:rsid w:val="00B87775"/>
    <w:rsid w:val="00B9034F"/>
    <w:rsid w:val="00B90AF3"/>
    <w:rsid w:val="00B920A5"/>
    <w:rsid w:val="00B92257"/>
    <w:rsid w:val="00B93304"/>
    <w:rsid w:val="00B938D2"/>
    <w:rsid w:val="00B94CB3"/>
    <w:rsid w:val="00B96670"/>
    <w:rsid w:val="00BA2050"/>
    <w:rsid w:val="00BA31C8"/>
    <w:rsid w:val="00BA40F1"/>
    <w:rsid w:val="00BA5095"/>
    <w:rsid w:val="00BA551B"/>
    <w:rsid w:val="00BA5DBF"/>
    <w:rsid w:val="00BA69A2"/>
    <w:rsid w:val="00BA70EE"/>
    <w:rsid w:val="00BA7A75"/>
    <w:rsid w:val="00BB06AE"/>
    <w:rsid w:val="00BB1BAA"/>
    <w:rsid w:val="00BB24CB"/>
    <w:rsid w:val="00BB3583"/>
    <w:rsid w:val="00BB49B9"/>
    <w:rsid w:val="00BB5987"/>
    <w:rsid w:val="00BB6879"/>
    <w:rsid w:val="00BB727C"/>
    <w:rsid w:val="00BC0930"/>
    <w:rsid w:val="00BC12C1"/>
    <w:rsid w:val="00BC2184"/>
    <w:rsid w:val="00BC249E"/>
    <w:rsid w:val="00BC25CF"/>
    <w:rsid w:val="00BC3520"/>
    <w:rsid w:val="00BC3AFA"/>
    <w:rsid w:val="00BC3EAB"/>
    <w:rsid w:val="00BC4001"/>
    <w:rsid w:val="00BC4194"/>
    <w:rsid w:val="00BC4ECD"/>
    <w:rsid w:val="00BC5FE7"/>
    <w:rsid w:val="00BC72F4"/>
    <w:rsid w:val="00BC7668"/>
    <w:rsid w:val="00BD0013"/>
    <w:rsid w:val="00BD1500"/>
    <w:rsid w:val="00BD1A2D"/>
    <w:rsid w:val="00BD1D3F"/>
    <w:rsid w:val="00BD60E9"/>
    <w:rsid w:val="00BD62E0"/>
    <w:rsid w:val="00BD65DF"/>
    <w:rsid w:val="00BD7F43"/>
    <w:rsid w:val="00BE3248"/>
    <w:rsid w:val="00BE451E"/>
    <w:rsid w:val="00BE7152"/>
    <w:rsid w:val="00BE741E"/>
    <w:rsid w:val="00BE7D35"/>
    <w:rsid w:val="00BF010C"/>
    <w:rsid w:val="00BF12EE"/>
    <w:rsid w:val="00BF1CE7"/>
    <w:rsid w:val="00BF1FAE"/>
    <w:rsid w:val="00BF2F1E"/>
    <w:rsid w:val="00BF5246"/>
    <w:rsid w:val="00BF7242"/>
    <w:rsid w:val="00C01B7B"/>
    <w:rsid w:val="00C01E18"/>
    <w:rsid w:val="00C051A1"/>
    <w:rsid w:val="00C06EFF"/>
    <w:rsid w:val="00C0756B"/>
    <w:rsid w:val="00C1145D"/>
    <w:rsid w:val="00C11A81"/>
    <w:rsid w:val="00C1275D"/>
    <w:rsid w:val="00C1369C"/>
    <w:rsid w:val="00C13E77"/>
    <w:rsid w:val="00C14432"/>
    <w:rsid w:val="00C14CCF"/>
    <w:rsid w:val="00C16532"/>
    <w:rsid w:val="00C17FFD"/>
    <w:rsid w:val="00C21694"/>
    <w:rsid w:val="00C22E65"/>
    <w:rsid w:val="00C23E7E"/>
    <w:rsid w:val="00C24725"/>
    <w:rsid w:val="00C25A00"/>
    <w:rsid w:val="00C263DA"/>
    <w:rsid w:val="00C305FB"/>
    <w:rsid w:val="00C306F7"/>
    <w:rsid w:val="00C31A7E"/>
    <w:rsid w:val="00C327DE"/>
    <w:rsid w:val="00C346ED"/>
    <w:rsid w:val="00C378C1"/>
    <w:rsid w:val="00C4052E"/>
    <w:rsid w:val="00C412B1"/>
    <w:rsid w:val="00C41F1A"/>
    <w:rsid w:val="00C436E1"/>
    <w:rsid w:val="00C4389E"/>
    <w:rsid w:val="00C43AEF"/>
    <w:rsid w:val="00C443EF"/>
    <w:rsid w:val="00C44570"/>
    <w:rsid w:val="00C45991"/>
    <w:rsid w:val="00C45F13"/>
    <w:rsid w:val="00C45FF8"/>
    <w:rsid w:val="00C47234"/>
    <w:rsid w:val="00C5017C"/>
    <w:rsid w:val="00C522C0"/>
    <w:rsid w:val="00C531BA"/>
    <w:rsid w:val="00C53808"/>
    <w:rsid w:val="00C545D5"/>
    <w:rsid w:val="00C5608D"/>
    <w:rsid w:val="00C566E4"/>
    <w:rsid w:val="00C57A87"/>
    <w:rsid w:val="00C60EEA"/>
    <w:rsid w:val="00C619B7"/>
    <w:rsid w:val="00C61B51"/>
    <w:rsid w:val="00C61D5E"/>
    <w:rsid w:val="00C62C3B"/>
    <w:rsid w:val="00C64926"/>
    <w:rsid w:val="00C64BEC"/>
    <w:rsid w:val="00C65F78"/>
    <w:rsid w:val="00C6629E"/>
    <w:rsid w:val="00C6653F"/>
    <w:rsid w:val="00C67025"/>
    <w:rsid w:val="00C71620"/>
    <w:rsid w:val="00C7231D"/>
    <w:rsid w:val="00C72EF0"/>
    <w:rsid w:val="00C733CC"/>
    <w:rsid w:val="00C7724A"/>
    <w:rsid w:val="00C77E04"/>
    <w:rsid w:val="00C80134"/>
    <w:rsid w:val="00C839AD"/>
    <w:rsid w:val="00C85751"/>
    <w:rsid w:val="00C85BCA"/>
    <w:rsid w:val="00C87ACB"/>
    <w:rsid w:val="00C90B94"/>
    <w:rsid w:val="00C90C75"/>
    <w:rsid w:val="00C92F0B"/>
    <w:rsid w:val="00C9448E"/>
    <w:rsid w:val="00C962CE"/>
    <w:rsid w:val="00CA2575"/>
    <w:rsid w:val="00CA34F5"/>
    <w:rsid w:val="00CA36B6"/>
    <w:rsid w:val="00CA4E31"/>
    <w:rsid w:val="00CA5CAD"/>
    <w:rsid w:val="00CA6136"/>
    <w:rsid w:val="00CA62A0"/>
    <w:rsid w:val="00CA651F"/>
    <w:rsid w:val="00CB0514"/>
    <w:rsid w:val="00CB06AE"/>
    <w:rsid w:val="00CB1667"/>
    <w:rsid w:val="00CB1FA2"/>
    <w:rsid w:val="00CB3DD5"/>
    <w:rsid w:val="00CB5D85"/>
    <w:rsid w:val="00CB5F4A"/>
    <w:rsid w:val="00CB776E"/>
    <w:rsid w:val="00CC0247"/>
    <w:rsid w:val="00CC03DA"/>
    <w:rsid w:val="00CC08A4"/>
    <w:rsid w:val="00CC14CD"/>
    <w:rsid w:val="00CC1839"/>
    <w:rsid w:val="00CC63EF"/>
    <w:rsid w:val="00CC75EB"/>
    <w:rsid w:val="00CD03CE"/>
    <w:rsid w:val="00CD04A2"/>
    <w:rsid w:val="00CD08F7"/>
    <w:rsid w:val="00CD1E31"/>
    <w:rsid w:val="00CD3508"/>
    <w:rsid w:val="00CD41D2"/>
    <w:rsid w:val="00CD5070"/>
    <w:rsid w:val="00CD65F5"/>
    <w:rsid w:val="00CE0F9D"/>
    <w:rsid w:val="00CE30B7"/>
    <w:rsid w:val="00CE5B4D"/>
    <w:rsid w:val="00CE5D06"/>
    <w:rsid w:val="00CE7836"/>
    <w:rsid w:val="00CF0475"/>
    <w:rsid w:val="00CF0EA0"/>
    <w:rsid w:val="00CF1945"/>
    <w:rsid w:val="00CF344C"/>
    <w:rsid w:val="00CF6D07"/>
    <w:rsid w:val="00CF7973"/>
    <w:rsid w:val="00D0554A"/>
    <w:rsid w:val="00D073F8"/>
    <w:rsid w:val="00D107E8"/>
    <w:rsid w:val="00D11CB8"/>
    <w:rsid w:val="00D13F98"/>
    <w:rsid w:val="00D237C6"/>
    <w:rsid w:val="00D25314"/>
    <w:rsid w:val="00D26001"/>
    <w:rsid w:val="00D270C4"/>
    <w:rsid w:val="00D30A10"/>
    <w:rsid w:val="00D31EC3"/>
    <w:rsid w:val="00D32F8B"/>
    <w:rsid w:val="00D33464"/>
    <w:rsid w:val="00D33FDD"/>
    <w:rsid w:val="00D374DC"/>
    <w:rsid w:val="00D379E3"/>
    <w:rsid w:val="00D408C3"/>
    <w:rsid w:val="00D41CC2"/>
    <w:rsid w:val="00D41CD4"/>
    <w:rsid w:val="00D446FC"/>
    <w:rsid w:val="00D4619F"/>
    <w:rsid w:val="00D46A95"/>
    <w:rsid w:val="00D50402"/>
    <w:rsid w:val="00D50D55"/>
    <w:rsid w:val="00D51BC3"/>
    <w:rsid w:val="00D52B9F"/>
    <w:rsid w:val="00D539F9"/>
    <w:rsid w:val="00D54079"/>
    <w:rsid w:val="00D54B96"/>
    <w:rsid w:val="00D55016"/>
    <w:rsid w:val="00D570DD"/>
    <w:rsid w:val="00D62391"/>
    <w:rsid w:val="00D628D3"/>
    <w:rsid w:val="00D644A8"/>
    <w:rsid w:val="00D64879"/>
    <w:rsid w:val="00D72217"/>
    <w:rsid w:val="00D735E7"/>
    <w:rsid w:val="00D752EB"/>
    <w:rsid w:val="00D7568A"/>
    <w:rsid w:val="00D7741D"/>
    <w:rsid w:val="00D810F2"/>
    <w:rsid w:val="00D8244B"/>
    <w:rsid w:val="00D8274B"/>
    <w:rsid w:val="00D82F12"/>
    <w:rsid w:val="00D83D0B"/>
    <w:rsid w:val="00D8515F"/>
    <w:rsid w:val="00D86086"/>
    <w:rsid w:val="00D870D8"/>
    <w:rsid w:val="00D8714B"/>
    <w:rsid w:val="00D91B1C"/>
    <w:rsid w:val="00D93CFC"/>
    <w:rsid w:val="00D94482"/>
    <w:rsid w:val="00D94C9E"/>
    <w:rsid w:val="00D97DE3"/>
    <w:rsid w:val="00DA1F56"/>
    <w:rsid w:val="00DA2C9F"/>
    <w:rsid w:val="00DA3265"/>
    <w:rsid w:val="00DA3472"/>
    <w:rsid w:val="00DB05D9"/>
    <w:rsid w:val="00DB05EE"/>
    <w:rsid w:val="00DB1619"/>
    <w:rsid w:val="00DB6431"/>
    <w:rsid w:val="00DB7217"/>
    <w:rsid w:val="00DB789A"/>
    <w:rsid w:val="00DB793E"/>
    <w:rsid w:val="00DB7DF0"/>
    <w:rsid w:val="00DC00F4"/>
    <w:rsid w:val="00DC2407"/>
    <w:rsid w:val="00DC25D7"/>
    <w:rsid w:val="00DC4E55"/>
    <w:rsid w:val="00DC772B"/>
    <w:rsid w:val="00DD2548"/>
    <w:rsid w:val="00DD517C"/>
    <w:rsid w:val="00DD586E"/>
    <w:rsid w:val="00DE0323"/>
    <w:rsid w:val="00DE1741"/>
    <w:rsid w:val="00DE1794"/>
    <w:rsid w:val="00DE5FB7"/>
    <w:rsid w:val="00DE66C3"/>
    <w:rsid w:val="00DF20C5"/>
    <w:rsid w:val="00DF32AE"/>
    <w:rsid w:val="00DF5894"/>
    <w:rsid w:val="00DF7070"/>
    <w:rsid w:val="00E00419"/>
    <w:rsid w:val="00E01A92"/>
    <w:rsid w:val="00E03281"/>
    <w:rsid w:val="00E0356F"/>
    <w:rsid w:val="00E03EF6"/>
    <w:rsid w:val="00E05882"/>
    <w:rsid w:val="00E06323"/>
    <w:rsid w:val="00E06747"/>
    <w:rsid w:val="00E06EA4"/>
    <w:rsid w:val="00E07330"/>
    <w:rsid w:val="00E07742"/>
    <w:rsid w:val="00E1099E"/>
    <w:rsid w:val="00E116AD"/>
    <w:rsid w:val="00E12218"/>
    <w:rsid w:val="00E12E4C"/>
    <w:rsid w:val="00E13DDD"/>
    <w:rsid w:val="00E1402C"/>
    <w:rsid w:val="00E15700"/>
    <w:rsid w:val="00E15F11"/>
    <w:rsid w:val="00E176E9"/>
    <w:rsid w:val="00E22219"/>
    <w:rsid w:val="00E23276"/>
    <w:rsid w:val="00E2405A"/>
    <w:rsid w:val="00E25901"/>
    <w:rsid w:val="00E306F4"/>
    <w:rsid w:val="00E314BA"/>
    <w:rsid w:val="00E3214F"/>
    <w:rsid w:val="00E3302E"/>
    <w:rsid w:val="00E3434F"/>
    <w:rsid w:val="00E34B62"/>
    <w:rsid w:val="00E34DB4"/>
    <w:rsid w:val="00E350DB"/>
    <w:rsid w:val="00E35126"/>
    <w:rsid w:val="00E37093"/>
    <w:rsid w:val="00E4017A"/>
    <w:rsid w:val="00E41469"/>
    <w:rsid w:val="00E440A9"/>
    <w:rsid w:val="00E45CE0"/>
    <w:rsid w:val="00E5152B"/>
    <w:rsid w:val="00E54BAB"/>
    <w:rsid w:val="00E54F82"/>
    <w:rsid w:val="00E57548"/>
    <w:rsid w:val="00E60916"/>
    <w:rsid w:val="00E645E1"/>
    <w:rsid w:val="00E64DCD"/>
    <w:rsid w:val="00E651AE"/>
    <w:rsid w:val="00E6554C"/>
    <w:rsid w:val="00E7016D"/>
    <w:rsid w:val="00E72BBD"/>
    <w:rsid w:val="00E76B45"/>
    <w:rsid w:val="00E76FFE"/>
    <w:rsid w:val="00E7729D"/>
    <w:rsid w:val="00E77D3D"/>
    <w:rsid w:val="00E81D3F"/>
    <w:rsid w:val="00E827FC"/>
    <w:rsid w:val="00E85172"/>
    <w:rsid w:val="00E8535C"/>
    <w:rsid w:val="00E869DC"/>
    <w:rsid w:val="00E86E5B"/>
    <w:rsid w:val="00E92AE8"/>
    <w:rsid w:val="00E95E8D"/>
    <w:rsid w:val="00E962BB"/>
    <w:rsid w:val="00E978EC"/>
    <w:rsid w:val="00EA0222"/>
    <w:rsid w:val="00EA0711"/>
    <w:rsid w:val="00EA132B"/>
    <w:rsid w:val="00EA366C"/>
    <w:rsid w:val="00EA3DE0"/>
    <w:rsid w:val="00EA4226"/>
    <w:rsid w:val="00EA5155"/>
    <w:rsid w:val="00EA7A61"/>
    <w:rsid w:val="00EB2CDF"/>
    <w:rsid w:val="00EB3429"/>
    <w:rsid w:val="00EB4B74"/>
    <w:rsid w:val="00EB5D7D"/>
    <w:rsid w:val="00EC0E27"/>
    <w:rsid w:val="00EC0F25"/>
    <w:rsid w:val="00EC10E8"/>
    <w:rsid w:val="00EC1828"/>
    <w:rsid w:val="00EC4721"/>
    <w:rsid w:val="00EC61B9"/>
    <w:rsid w:val="00EC6452"/>
    <w:rsid w:val="00ED006E"/>
    <w:rsid w:val="00ED1488"/>
    <w:rsid w:val="00ED2200"/>
    <w:rsid w:val="00ED2771"/>
    <w:rsid w:val="00ED3B19"/>
    <w:rsid w:val="00ED443F"/>
    <w:rsid w:val="00ED516A"/>
    <w:rsid w:val="00ED52C8"/>
    <w:rsid w:val="00ED5B6E"/>
    <w:rsid w:val="00ED6544"/>
    <w:rsid w:val="00EE03D2"/>
    <w:rsid w:val="00EE06CE"/>
    <w:rsid w:val="00EE14D6"/>
    <w:rsid w:val="00EE5397"/>
    <w:rsid w:val="00EE7FF1"/>
    <w:rsid w:val="00EF02B1"/>
    <w:rsid w:val="00EF1085"/>
    <w:rsid w:val="00EF1449"/>
    <w:rsid w:val="00EF2FDC"/>
    <w:rsid w:val="00EF32E6"/>
    <w:rsid w:val="00EF3D25"/>
    <w:rsid w:val="00EF47CE"/>
    <w:rsid w:val="00EF579D"/>
    <w:rsid w:val="00EF6359"/>
    <w:rsid w:val="00EF6EED"/>
    <w:rsid w:val="00EF7042"/>
    <w:rsid w:val="00EF7134"/>
    <w:rsid w:val="00F02377"/>
    <w:rsid w:val="00F04620"/>
    <w:rsid w:val="00F0479E"/>
    <w:rsid w:val="00F110B3"/>
    <w:rsid w:val="00F11FD8"/>
    <w:rsid w:val="00F1361F"/>
    <w:rsid w:val="00F13AFB"/>
    <w:rsid w:val="00F16F07"/>
    <w:rsid w:val="00F1713C"/>
    <w:rsid w:val="00F17215"/>
    <w:rsid w:val="00F179D9"/>
    <w:rsid w:val="00F20B5D"/>
    <w:rsid w:val="00F2147E"/>
    <w:rsid w:val="00F21497"/>
    <w:rsid w:val="00F22832"/>
    <w:rsid w:val="00F22B46"/>
    <w:rsid w:val="00F24D21"/>
    <w:rsid w:val="00F31F40"/>
    <w:rsid w:val="00F32576"/>
    <w:rsid w:val="00F33820"/>
    <w:rsid w:val="00F33EB5"/>
    <w:rsid w:val="00F34299"/>
    <w:rsid w:val="00F3490D"/>
    <w:rsid w:val="00F34F07"/>
    <w:rsid w:val="00F3753B"/>
    <w:rsid w:val="00F417E5"/>
    <w:rsid w:val="00F41C64"/>
    <w:rsid w:val="00F42172"/>
    <w:rsid w:val="00F423FA"/>
    <w:rsid w:val="00F4292A"/>
    <w:rsid w:val="00F478DB"/>
    <w:rsid w:val="00F5199E"/>
    <w:rsid w:val="00F52F97"/>
    <w:rsid w:val="00F54FCD"/>
    <w:rsid w:val="00F550CC"/>
    <w:rsid w:val="00F57DEC"/>
    <w:rsid w:val="00F60314"/>
    <w:rsid w:val="00F61AA8"/>
    <w:rsid w:val="00F62868"/>
    <w:rsid w:val="00F63062"/>
    <w:rsid w:val="00F63E61"/>
    <w:rsid w:val="00F65B2D"/>
    <w:rsid w:val="00F6617F"/>
    <w:rsid w:val="00F678E0"/>
    <w:rsid w:val="00F701E9"/>
    <w:rsid w:val="00F7177F"/>
    <w:rsid w:val="00F71A6E"/>
    <w:rsid w:val="00F72741"/>
    <w:rsid w:val="00F72C8E"/>
    <w:rsid w:val="00F72F5A"/>
    <w:rsid w:val="00F74CC9"/>
    <w:rsid w:val="00F77474"/>
    <w:rsid w:val="00F77CEB"/>
    <w:rsid w:val="00F82BA4"/>
    <w:rsid w:val="00F831B1"/>
    <w:rsid w:val="00F83BB0"/>
    <w:rsid w:val="00F85229"/>
    <w:rsid w:val="00F86535"/>
    <w:rsid w:val="00F87562"/>
    <w:rsid w:val="00F87C2D"/>
    <w:rsid w:val="00F91193"/>
    <w:rsid w:val="00F9331E"/>
    <w:rsid w:val="00F96469"/>
    <w:rsid w:val="00F9757E"/>
    <w:rsid w:val="00F97EC2"/>
    <w:rsid w:val="00FA03B4"/>
    <w:rsid w:val="00FA103B"/>
    <w:rsid w:val="00FA188A"/>
    <w:rsid w:val="00FA1A4A"/>
    <w:rsid w:val="00FA313D"/>
    <w:rsid w:val="00FA3611"/>
    <w:rsid w:val="00FA5604"/>
    <w:rsid w:val="00FA6335"/>
    <w:rsid w:val="00FB0620"/>
    <w:rsid w:val="00FB114D"/>
    <w:rsid w:val="00FB28EA"/>
    <w:rsid w:val="00FB2989"/>
    <w:rsid w:val="00FB2C1C"/>
    <w:rsid w:val="00FB320E"/>
    <w:rsid w:val="00FB57F1"/>
    <w:rsid w:val="00FC020B"/>
    <w:rsid w:val="00FC096D"/>
    <w:rsid w:val="00FC1CF9"/>
    <w:rsid w:val="00FC1F76"/>
    <w:rsid w:val="00FC390D"/>
    <w:rsid w:val="00FC3A92"/>
    <w:rsid w:val="00FC4095"/>
    <w:rsid w:val="00FC4A04"/>
    <w:rsid w:val="00FC6687"/>
    <w:rsid w:val="00FD06D1"/>
    <w:rsid w:val="00FD23EA"/>
    <w:rsid w:val="00FD3565"/>
    <w:rsid w:val="00FD4078"/>
    <w:rsid w:val="00FD578B"/>
    <w:rsid w:val="00FD69DE"/>
    <w:rsid w:val="00FD7D00"/>
    <w:rsid w:val="00FE136C"/>
    <w:rsid w:val="00FE27E9"/>
    <w:rsid w:val="00FE3FEB"/>
    <w:rsid w:val="00FE40F8"/>
    <w:rsid w:val="00FE5F23"/>
    <w:rsid w:val="00FE67A8"/>
    <w:rsid w:val="00FF137F"/>
    <w:rsid w:val="00FF14DE"/>
    <w:rsid w:val="00FF3189"/>
    <w:rsid w:val="00FF34A9"/>
    <w:rsid w:val="00FF49BE"/>
    <w:rsid w:val="00FF5381"/>
    <w:rsid w:val="00FF66A4"/>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AAA58"/>
  <w15:chartTrackingRefBased/>
  <w15:docId w15:val="{F40371E7-16EC-4407-8C5B-5847C807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29"/>
  </w:style>
  <w:style w:type="paragraph" w:styleId="Heading1">
    <w:name w:val="heading 1"/>
    <w:basedOn w:val="Normal"/>
    <w:next w:val="Normal"/>
    <w:link w:val="Heading1Char"/>
    <w:uiPriority w:val="9"/>
    <w:qFormat/>
    <w:rsid w:val="00F85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5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5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5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5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229"/>
    <w:rPr>
      <w:rFonts w:eastAsiaTheme="majorEastAsia" w:cstheme="majorBidi"/>
      <w:color w:val="272727" w:themeColor="text1" w:themeTint="D8"/>
    </w:rPr>
  </w:style>
  <w:style w:type="paragraph" w:styleId="Title">
    <w:name w:val="Title"/>
    <w:basedOn w:val="Normal"/>
    <w:next w:val="Normal"/>
    <w:link w:val="TitleChar"/>
    <w:uiPriority w:val="10"/>
    <w:qFormat/>
    <w:rsid w:val="00F85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229"/>
    <w:pPr>
      <w:spacing w:before="160"/>
      <w:jc w:val="center"/>
    </w:pPr>
    <w:rPr>
      <w:i/>
      <w:iCs/>
      <w:color w:val="404040" w:themeColor="text1" w:themeTint="BF"/>
    </w:rPr>
  </w:style>
  <w:style w:type="character" w:customStyle="1" w:styleId="QuoteChar">
    <w:name w:val="Quote Char"/>
    <w:basedOn w:val="DefaultParagraphFont"/>
    <w:link w:val="Quote"/>
    <w:uiPriority w:val="29"/>
    <w:rsid w:val="00F85229"/>
    <w:rPr>
      <w:i/>
      <w:iCs/>
      <w:color w:val="404040" w:themeColor="text1" w:themeTint="BF"/>
    </w:rPr>
  </w:style>
  <w:style w:type="paragraph" w:styleId="ListParagraph">
    <w:name w:val="List Paragraph"/>
    <w:basedOn w:val="Normal"/>
    <w:link w:val="ListParagraphChar"/>
    <w:uiPriority w:val="34"/>
    <w:qFormat/>
    <w:rsid w:val="00F85229"/>
    <w:pPr>
      <w:ind w:left="720"/>
      <w:contextualSpacing/>
    </w:pPr>
  </w:style>
  <w:style w:type="character" w:styleId="IntenseEmphasis">
    <w:name w:val="Intense Emphasis"/>
    <w:basedOn w:val="DefaultParagraphFont"/>
    <w:uiPriority w:val="21"/>
    <w:qFormat/>
    <w:rsid w:val="00F85229"/>
    <w:rPr>
      <w:i/>
      <w:iCs/>
      <w:color w:val="0F4761" w:themeColor="accent1" w:themeShade="BF"/>
    </w:rPr>
  </w:style>
  <w:style w:type="paragraph" w:styleId="IntenseQuote">
    <w:name w:val="Intense Quote"/>
    <w:basedOn w:val="Normal"/>
    <w:next w:val="Normal"/>
    <w:link w:val="IntenseQuoteChar"/>
    <w:uiPriority w:val="30"/>
    <w:qFormat/>
    <w:rsid w:val="00F85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229"/>
    <w:rPr>
      <w:i/>
      <w:iCs/>
      <w:color w:val="0F4761" w:themeColor="accent1" w:themeShade="BF"/>
    </w:rPr>
  </w:style>
  <w:style w:type="character" w:styleId="IntenseReference">
    <w:name w:val="Intense Reference"/>
    <w:basedOn w:val="DefaultParagraphFont"/>
    <w:uiPriority w:val="32"/>
    <w:qFormat/>
    <w:rsid w:val="00F85229"/>
    <w:rPr>
      <w:b/>
      <w:bCs/>
      <w:smallCaps/>
      <w:color w:val="0F4761" w:themeColor="accent1" w:themeShade="BF"/>
      <w:spacing w:val="5"/>
    </w:rPr>
  </w:style>
  <w:style w:type="character" w:styleId="CommentReference">
    <w:name w:val="annotation reference"/>
    <w:basedOn w:val="DefaultParagraphFont"/>
    <w:uiPriority w:val="99"/>
    <w:semiHidden/>
    <w:unhideWhenUsed/>
    <w:rsid w:val="00F85229"/>
    <w:rPr>
      <w:sz w:val="16"/>
      <w:szCs w:val="16"/>
    </w:rPr>
  </w:style>
  <w:style w:type="paragraph" w:styleId="CommentText">
    <w:name w:val="annotation text"/>
    <w:basedOn w:val="Normal"/>
    <w:link w:val="CommentTextChar"/>
    <w:uiPriority w:val="99"/>
    <w:unhideWhenUsed/>
    <w:rsid w:val="00F85229"/>
    <w:pPr>
      <w:spacing w:line="240" w:lineRule="auto"/>
    </w:pPr>
    <w:rPr>
      <w:sz w:val="20"/>
      <w:szCs w:val="20"/>
    </w:rPr>
  </w:style>
  <w:style w:type="character" w:customStyle="1" w:styleId="CommentTextChar">
    <w:name w:val="Comment Text Char"/>
    <w:basedOn w:val="DefaultParagraphFont"/>
    <w:link w:val="CommentText"/>
    <w:uiPriority w:val="99"/>
    <w:rsid w:val="00F85229"/>
    <w:rPr>
      <w:sz w:val="20"/>
      <w:szCs w:val="20"/>
    </w:rPr>
  </w:style>
  <w:style w:type="paragraph" w:styleId="NormalWeb">
    <w:name w:val="Normal (Web)"/>
    <w:basedOn w:val="Normal"/>
    <w:uiPriority w:val="99"/>
    <w:semiHidden/>
    <w:unhideWhenUsed/>
    <w:rsid w:val="00F852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nchor-text">
    <w:name w:val="anchor-text"/>
    <w:basedOn w:val="DefaultParagraphFont"/>
    <w:rsid w:val="00F85229"/>
  </w:style>
  <w:style w:type="paragraph" w:styleId="CommentSubject">
    <w:name w:val="annotation subject"/>
    <w:basedOn w:val="CommentText"/>
    <w:next w:val="CommentText"/>
    <w:link w:val="CommentSubjectChar"/>
    <w:uiPriority w:val="99"/>
    <w:semiHidden/>
    <w:unhideWhenUsed/>
    <w:rsid w:val="00F85229"/>
    <w:rPr>
      <w:b/>
      <w:bCs/>
    </w:rPr>
  </w:style>
  <w:style w:type="character" w:customStyle="1" w:styleId="CommentSubjectChar">
    <w:name w:val="Comment Subject Char"/>
    <w:basedOn w:val="CommentTextChar"/>
    <w:link w:val="CommentSubject"/>
    <w:uiPriority w:val="99"/>
    <w:semiHidden/>
    <w:rsid w:val="00F85229"/>
    <w:rPr>
      <w:b/>
      <w:bCs/>
      <w:sz w:val="20"/>
      <w:szCs w:val="20"/>
    </w:rPr>
  </w:style>
  <w:style w:type="character" w:styleId="Hyperlink">
    <w:name w:val="Hyperlink"/>
    <w:basedOn w:val="DefaultParagraphFont"/>
    <w:uiPriority w:val="99"/>
    <w:unhideWhenUsed/>
    <w:rsid w:val="00F85229"/>
    <w:rPr>
      <w:color w:val="467886" w:themeColor="hyperlink"/>
      <w:u w:val="single"/>
    </w:rPr>
  </w:style>
  <w:style w:type="character" w:styleId="UnresolvedMention">
    <w:name w:val="Unresolved Mention"/>
    <w:basedOn w:val="DefaultParagraphFont"/>
    <w:uiPriority w:val="99"/>
    <w:semiHidden/>
    <w:unhideWhenUsed/>
    <w:rsid w:val="00F85229"/>
    <w:rPr>
      <w:color w:val="605E5C"/>
      <w:shd w:val="clear" w:color="auto" w:fill="E1DFDD"/>
    </w:rPr>
  </w:style>
  <w:style w:type="paragraph" w:styleId="Header">
    <w:name w:val="header"/>
    <w:basedOn w:val="Normal"/>
    <w:link w:val="HeaderChar"/>
    <w:uiPriority w:val="99"/>
    <w:unhideWhenUsed/>
    <w:rsid w:val="00F22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832"/>
  </w:style>
  <w:style w:type="paragraph" w:styleId="Footer">
    <w:name w:val="footer"/>
    <w:basedOn w:val="Normal"/>
    <w:link w:val="FooterChar"/>
    <w:uiPriority w:val="99"/>
    <w:unhideWhenUsed/>
    <w:rsid w:val="00F22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832"/>
  </w:style>
  <w:style w:type="paragraph" w:styleId="NoSpacing">
    <w:name w:val="No Spacing"/>
    <w:uiPriority w:val="1"/>
    <w:qFormat/>
    <w:rsid w:val="00A85298"/>
    <w:pPr>
      <w:spacing w:after="0" w:line="240" w:lineRule="auto"/>
    </w:pPr>
    <w:rPr>
      <w:rFonts w:eastAsiaTheme="minorEastAsia"/>
      <w:kern w:val="0"/>
      <w:sz w:val="21"/>
      <w:szCs w:val="21"/>
      <w14:ligatures w14:val="none"/>
    </w:rPr>
  </w:style>
  <w:style w:type="character" w:customStyle="1" w:styleId="ListParagraphChar">
    <w:name w:val="List Paragraph Char"/>
    <w:link w:val="ListParagraph"/>
    <w:uiPriority w:val="34"/>
    <w:rsid w:val="00325CB6"/>
  </w:style>
  <w:style w:type="paragraph" w:styleId="Bibliography">
    <w:name w:val="Bibliography"/>
    <w:basedOn w:val="Normal"/>
    <w:next w:val="Normal"/>
    <w:uiPriority w:val="37"/>
    <w:unhideWhenUsed/>
    <w:rsid w:val="005C7854"/>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7738">
      <w:bodyDiv w:val="1"/>
      <w:marLeft w:val="0"/>
      <w:marRight w:val="0"/>
      <w:marTop w:val="0"/>
      <w:marBottom w:val="0"/>
      <w:divBdr>
        <w:top w:val="none" w:sz="0" w:space="0" w:color="auto"/>
        <w:left w:val="none" w:sz="0" w:space="0" w:color="auto"/>
        <w:bottom w:val="none" w:sz="0" w:space="0" w:color="auto"/>
        <w:right w:val="none" w:sz="0" w:space="0" w:color="auto"/>
      </w:divBdr>
    </w:div>
    <w:div w:id="58019740">
      <w:bodyDiv w:val="1"/>
      <w:marLeft w:val="0"/>
      <w:marRight w:val="0"/>
      <w:marTop w:val="0"/>
      <w:marBottom w:val="0"/>
      <w:divBdr>
        <w:top w:val="none" w:sz="0" w:space="0" w:color="auto"/>
        <w:left w:val="none" w:sz="0" w:space="0" w:color="auto"/>
        <w:bottom w:val="none" w:sz="0" w:space="0" w:color="auto"/>
        <w:right w:val="none" w:sz="0" w:space="0" w:color="auto"/>
      </w:divBdr>
    </w:div>
    <w:div w:id="101145109">
      <w:bodyDiv w:val="1"/>
      <w:marLeft w:val="0"/>
      <w:marRight w:val="0"/>
      <w:marTop w:val="0"/>
      <w:marBottom w:val="0"/>
      <w:divBdr>
        <w:top w:val="none" w:sz="0" w:space="0" w:color="auto"/>
        <w:left w:val="none" w:sz="0" w:space="0" w:color="auto"/>
        <w:bottom w:val="none" w:sz="0" w:space="0" w:color="auto"/>
        <w:right w:val="none" w:sz="0" w:space="0" w:color="auto"/>
      </w:divBdr>
    </w:div>
    <w:div w:id="106048999">
      <w:bodyDiv w:val="1"/>
      <w:marLeft w:val="0"/>
      <w:marRight w:val="0"/>
      <w:marTop w:val="0"/>
      <w:marBottom w:val="0"/>
      <w:divBdr>
        <w:top w:val="none" w:sz="0" w:space="0" w:color="auto"/>
        <w:left w:val="none" w:sz="0" w:space="0" w:color="auto"/>
        <w:bottom w:val="none" w:sz="0" w:space="0" w:color="auto"/>
        <w:right w:val="none" w:sz="0" w:space="0" w:color="auto"/>
      </w:divBdr>
    </w:div>
    <w:div w:id="118691942">
      <w:bodyDiv w:val="1"/>
      <w:marLeft w:val="0"/>
      <w:marRight w:val="0"/>
      <w:marTop w:val="0"/>
      <w:marBottom w:val="0"/>
      <w:divBdr>
        <w:top w:val="none" w:sz="0" w:space="0" w:color="auto"/>
        <w:left w:val="none" w:sz="0" w:space="0" w:color="auto"/>
        <w:bottom w:val="none" w:sz="0" w:space="0" w:color="auto"/>
        <w:right w:val="none" w:sz="0" w:space="0" w:color="auto"/>
      </w:divBdr>
      <w:divsChild>
        <w:div w:id="517161161">
          <w:marLeft w:val="0"/>
          <w:marRight w:val="0"/>
          <w:marTop w:val="0"/>
          <w:marBottom w:val="0"/>
          <w:divBdr>
            <w:top w:val="none" w:sz="0" w:space="0" w:color="auto"/>
            <w:left w:val="none" w:sz="0" w:space="0" w:color="auto"/>
            <w:bottom w:val="none" w:sz="0" w:space="0" w:color="auto"/>
            <w:right w:val="none" w:sz="0" w:space="0" w:color="auto"/>
          </w:divBdr>
          <w:divsChild>
            <w:div w:id="1039663598">
              <w:marLeft w:val="0"/>
              <w:marRight w:val="0"/>
              <w:marTop w:val="0"/>
              <w:marBottom w:val="0"/>
              <w:divBdr>
                <w:top w:val="none" w:sz="0" w:space="0" w:color="auto"/>
                <w:left w:val="none" w:sz="0" w:space="0" w:color="auto"/>
                <w:bottom w:val="none" w:sz="0" w:space="0" w:color="auto"/>
                <w:right w:val="none" w:sz="0" w:space="0" w:color="auto"/>
              </w:divBdr>
              <w:divsChild>
                <w:div w:id="599679234">
                  <w:marLeft w:val="0"/>
                  <w:marRight w:val="0"/>
                  <w:marTop w:val="0"/>
                  <w:marBottom w:val="0"/>
                  <w:divBdr>
                    <w:top w:val="none" w:sz="0" w:space="0" w:color="auto"/>
                    <w:left w:val="none" w:sz="0" w:space="0" w:color="auto"/>
                    <w:bottom w:val="none" w:sz="0" w:space="0" w:color="auto"/>
                    <w:right w:val="none" w:sz="0" w:space="0" w:color="auto"/>
                  </w:divBdr>
                  <w:divsChild>
                    <w:div w:id="1031758756">
                      <w:marLeft w:val="0"/>
                      <w:marRight w:val="0"/>
                      <w:marTop w:val="0"/>
                      <w:marBottom w:val="0"/>
                      <w:divBdr>
                        <w:top w:val="none" w:sz="0" w:space="0" w:color="auto"/>
                        <w:left w:val="none" w:sz="0" w:space="0" w:color="auto"/>
                        <w:bottom w:val="none" w:sz="0" w:space="0" w:color="auto"/>
                        <w:right w:val="none" w:sz="0" w:space="0" w:color="auto"/>
                      </w:divBdr>
                      <w:divsChild>
                        <w:div w:id="607587384">
                          <w:marLeft w:val="0"/>
                          <w:marRight w:val="0"/>
                          <w:marTop w:val="0"/>
                          <w:marBottom w:val="0"/>
                          <w:divBdr>
                            <w:top w:val="none" w:sz="0" w:space="0" w:color="auto"/>
                            <w:left w:val="none" w:sz="0" w:space="0" w:color="auto"/>
                            <w:bottom w:val="none" w:sz="0" w:space="0" w:color="auto"/>
                            <w:right w:val="none" w:sz="0" w:space="0" w:color="auto"/>
                          </w:divBdr>
                          <w:divsChild>
                            <w:div w:id="1188445606">
                              <w:marLeft w:val="0"/>
                              <w:marRight w:val="0"/>
                              <w:marTop w:val="0"/>
                              <w:marBottom w:val="0"/>
                              <w:divBdr>
                                <w:top w:val="none" w:sz="0" w:space="0" w:color="auto"/>
                                <w:left w:val="none" w:sz="0" w:space="0" w:color="auto"/>
                                <w:bottom w:val="none" w:sz="0" w:space="0" w:color="auto"/>
                                <w:right w:val="none" w:sz="0" w:space="0" w:color="auto"/>
                              </w:divBdr>
                              <w:divsChild>
                                <w:div w:id="905264324">
                                  <w:marLeft w:val="0"/>
                                  <w:marRight w:val="0"/>
                                  <w:marTop w:val="0"/>
                                  <w:marBottom w:val="0"/>
                                  <w:divBdr>
                                    <w:top w:val="none" w:sz="0" w:space="0" w:color="auto"/>
                                    <w:left w:val="none" w:sz="0" w:space="0" w:color="auto"/>
                                    <w:bottom w:val="none" w:sz="0" w:space="0" w:color="auto"/>
                                    <w:right w:val="none" w:sz="0" w:space="0" w:color="auto"/>
                                  </w:divBdr>
                                  <w:divsChild>
                                    <w:div w:id="17585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98931">
      <w:bodyDiv w:val="1"/>
      <w:marLeft w:val="0"/>
      <w:marRight w:val="0"/>
      <w:marTop w:val="0"/>
      <w:marBottom w:val="0"/>
      <w:divBdr>
        <w:top w:val="none" w:sz="0" w:space="0" w:color="auto"/>
        <w:left w:val="none" w:sz="0" w:space="0" w:color="auto"/>
        <w:bottom w:val="none" w:sz="0" w:space="0" w:color="auto"/>
        <w:right w:val="none" w:sz="0" w:space="0" w:color="auto"/>
      </w:divBdr>
    </w:div>
    <w:div w:id="145366892">
      <w:bodyDiv w:val="1"/>
      <w:marLeft w:val="0"/>
      <w:marRight w:val="0"/>
      <w:marTop w:val="0"/>
      <w:marBottom w:val="0"/>
      <w:divBdr>
        <w:top w:val="none" w:sz="0" w:space="0" w:color="auto"/>
        <w:left w:val="none" w:sz="0" w:space="0" w:color="auto"/>
        <w:bottom w:val="none" w:sz="0" w:space="0" w:color="auto"/>
        <w:right w:val="none" w:sz="0" w:space="0" w:color="auto"/>
      </w:divBdr>
    </w:div>
    <w:div w:id="147325756">
      <w:bodyDiv w:val="1"/>
      <w:marLeft w:val="0"/>
      <w:marRight w:val="0"/>
      <w:marTop w:val="0"/>
      <w:marBottom w:val="0"/>
      <w:divBdr>
        <w:top w:val="none" w:sz="0" w:space="0" w:color="auto"/>
        <w:left w:val="none" w:sz="0" w:space="0" w:color="auto"/>
        <w:bottom w:val="none" w:sz="0" w:space="0" w:color="auto"/>
        <w:right w:val="none" w:sz="0" w:space="0" w:color="auto"/>
      </w:divBdr>
    </w:div>
    <w:div w:id="219823660">
      <w:bodyDiv w:val="1"/>
      <w:marLeft w:val="0"/>
      <w:marRight w:val="0"/>
      <w:marTop w:val="0"/>
      <w:marBottom w:val="0"/>
      <w:divBdr>
        <w:top w:val="none" w:sz="0" w:space="0" w:color="auto"/>
        <w:left w:val="none" w:sz="0" w:space="0" w:color="auto"/>
        <w:bottom w:val="none" w:sz="0" w:space="0" w:color="auto"/>
        <w:right w:val="none" w:sz="0" w:space="0" w:color="auto"/>
      </w:divBdr>
    </w:div>
    <w:div w:id="236717038">
      <w:bodyDiv w:val="1"/>
      <w:marLeft w:val="0"/>
      <w:marRight w:val="0"/>
      <w:marTop w:val="0"/>
      <w:marBottom w:val="0"/>
      <w:divBdr>
        <w:top w:val="none" w:sz="0" w:space="0" w:color="auto"/>
        <w:left w:val="none" w:sz="0" w:space="0" w:color="auto"/>
        <w:bottom w:val="none" w:sz="0" w:space="0" w:color="auto"/>
        <w:right w:val="none" w:sz="0" w:space="0" w:color="auto"/>
      </w:divBdr>
    </w:div>
    <w:div w:id="294259770">
      <w:bodyDiv w:val="1"/>
      <w:marLeft w:val="0"/>
      <w:marRight w:val="0"/>
      <w:marTop w:val="0"/>
      <w:marBottom w:val="0"/>
      <w:divBdr>
        <w:top w:val="none" w:sz="0" w:space="0" w:color="auto"/>
        <w:left w:val="none" w:sz="0" w:space="0" w:color="auto"/>
        <w:bottom w:val="none" w:sz="0" w:space="0" w:color="auto"/>
        <w:right w:val="none" w:sz="0" w:space="0" w:color="auto"/>
      </w:divBdr>
    </w:div>
    <w:div w:id="352614250">
      <w:bodyDiv w:val="1"/>
      <w:marLeft w:val="0"/>
      <w:marRight w:val="0"/>
      <w:marTop w:val="0"/>
      <w:marBottom w:val="0"/>
      <w:divBdr>
        <w:top w:val="none" w:sz="0" w:space="0" w:color="auto"/>
        <w:left w:val="none" w:sz="0" w:space="0" w:color="auto"/>
        <w:bottom w:val="none" w:sz="0" w:space="0" w:color="auto"/>
        <w:right w:val="none" w:sz="0" w:space="0" w:color="auto"/>
      </w:divBdr>
    </w:div>
    <w:div w:id="356392933">
      <w:bodyDiv w:val="1"/>
      <w:marLeft w:val="0"/>
      <w:marRight w:val="0"/>
      <w:marTop w:val="0"/>
      <w:marBottom w:val="0"/>
      <w:divBdr>
        <w:top w:val="none" w:sz="0" w:space="0" w:color="auto"/>
        <w:left w:val="none" w:sz="0" w:space="0" w:color="auto"/>
        <w:bottom w:val="none" w:sz="0" w:space="0" w:color="auto"/>
        <w:right w:val="none" w:sz="0" w:space="0" w:color="auto"/>
      </w:divBdr>
    </w:div>
    <w:div w:id="357701557">
      <w:bodyDiv w:val="1"/>
      <w:marLeft w:val="0"/>
      <w:marRight w:val="0"/>
      <w:marTop w:val="0"/>
      <w:marBottom w:val="0"/>
      <w:divBdr>
        <w:top w:val="none" w:sz="0" w:space="0" w:color="auto"/>
        <w:left w:val="none" w:sz="0" w:space="0" w:color="auto"/>
        <w:bottom w:val="none" w:sz="0" w:space="0" w:color="auto"/>
        <w:right w:val="none" w:sz="0" w:space="0" w:color="auto"/>
      </w:divBdr>
      <w:divsChild>
        <w:div w:id="1829862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5098085">
      <w:bodyDiv w:val="1"/>
      <w:marLeft w:val="0"/>
      <w:marRight w:val="0"/>
      <w:marTop w:val="0"/>
      <w:marBottom w:val="0"/>
      <w:divBdr>
        <w:top w:val="none" w:sz="0" w:space="0" w:color="auto"/>
        <w:left w:val="none" w:sz="0" w:space="0" w:color="auto"/>
        <w:bottom w:val="none" w:sz="0" w:space="0" w:color="auto"/>
        <w:right w:val="none" w:sz="0" w:space="0" w:color="auto"/>
      </w:divBdr>
    </w:div>
    <w:div w:id="564145184">
      <w:bodyDiv w:val="1"/>
      <w:marLeft w:val="0"/>
      <w:marRight w:val="0"/>
      <w:marTop w:val="0"/>
      <w:marBottom w:val="0"/>
      <w:divBdr>
        <w:top w:val="none" w:sz="0" w:space="0" w:color="auto"/>
        <w:left w:val="none" w:sz="0" w:space="0" w:color="auto"/>
        <w:bottom w:val="none" w:sz="0" w:space="0" w:color="auto"/>
        <w:right w:val="none" w:sz="0" w:space="0" w:color="auto"/>
      </w:divBdr>
    </w:div>
    <w:div w:id="572550144">
      <w:bodyDiv w:val="1"/>
      <w:marLeft w:val="0"/>
      <w:marRight w:val="0"/>
      <w:marTop w:val="0"/>
      <w:marBottom w:val="0"/>
      <w:divBdr>
        <w:top w:val="none" w:sz="0" w:space="0" w:color="auto"/>
        <w:left w:val="none" w:sz="0" w:space="0" w:color="auto"/>
        <w:bottom w:val="none" w:sz="0" w:space="0" w:color="auto"/>
        <w:right w:val="none" w:sz="0" w:space="0" w:color="auto"/>
      </w:divBdr>
    </w:div>
    <w:div w:id="623271582">
      <w:bodyDiv w:val="1"/>
      <w:marLeft w:val="0"/>
      <w:marRight w:val="0"/>
      <w:marTop w:val="0"/>
      <w:marBottom w:val="0"/>
      <w:divBdr>
        <w:top w:val="none" w:sz="0" w:space="0" w:color="auto"/>
        <w:left w:val="none" w:sz="0" w:space="0" w:color="auto"/>
        <w:bottom w:val="none" w:sz="0" w:space="0" w:color="auto"/>
        <w:right w:val="none" w:sz="0" w:space="0" w:color="auto"/>
      </w:divBdr>
      <w:divsChild>
        <w:div w:id="740443502">
          <w:marLeft w:val="0"/>
          <w:marRight w:val="0"/>
          <w:marTop w:val="0"/>
          <w:marBottom w:val="0"/>
          <w:divBdr>
            <w:top w:val="none" w:sz="0" w:space="0" w:color="auto"/>
            <w:left w:val="none" w:sz="0" w:space="0" w:color="auto"/>
            <w:bottom w:val="none" w:sz="0" w:space="0" w:color="auto"/>
            <w:right w:val="none" w:sz="0" w:space="0" w:color="auto"/>
          </w:divBdr>
          <w:divsChild>
            <w:div w:id="1216431113">
              <w:marLeft w:val="0"/>
              <w:marRight w:val="0"/>
              <w:marTop w:val="0"/>
              <w:marBottom w:val="0"/>
              <w:divBdr>
                <w:top w:val="none" w:sz="0" w:space="0" w:color="auto"/>
                <w:left w:val="none" w:sz="0" w:space="0" w:color="auto"/>
                <w:bottom w:val="none" w:sz="0" w:space="0" w:color="auto"/>
                <w:right w:val="none" w:sz="0" w:space="0" w:color="auto"/>
              </w:divBdr>
              <w:divsChild>
                <w:div w:id="1453592152">
                  <w:marLeft w:val="0"/>
                  <w:marRight w:val="0"/>
                  <w:marTop w:val="0"/>
                  <w:marBottom w:val="0"/>
                  <w:divBdr>
                    <w:top w:val="none" w:sz="0" w:space="0" w:color="auto"/>
                    <w:left w:val="none" w:sz="0" w:space="0" w:color="auto"/>
                    <w:bottom w:val="none" w:sz="0" w:space="0" w:color="auto"/>
                    <w:right w:val="none" w:sz="0" w:space="0" w:color="auto"/>
                  </w:divBdr>
                  <w:divsChild>
                    <w:div w:id="1607498272">
                      <w:marLeft w:val="0"/>
                      <w:marRight w:val="0"/>
                      <w:marTop w:val="0"/>
                      <w:marBottom w:val="0"/>
                      <w:divBdr>
                        <w:top w:val="none" w:sz="0" w:space="0" w:color="auto"/>
                        <w:left w:val="none" w:sz="0" w:space="0" w:color="auto"/>
                        <w:bottom w:val="none" w:sz="0" w:space="0" w:color="auto"/>
                        <w:right w:val="none" w:sz="0" w:space="0" w:color="auto"/>
                      </w:divBdr>
                      <w:divsChild>
                        <w:div w:id="1714227493">
                          <w:marLeft w:val="0"/>
                          <w:marRight w:val="0"/>
                          <w:marTop w:val="0"/>
                          <w:marBottom w:val="0"/>
                          <w:divBdr>
                            <w:top w:val="none" w:sz="0" w:space="0" w:color="auto"/>
                            <w:left w:val="none" w:sz="0" w:space="0" w:color="auto"/>
                            <w:bottom w:val="none" w:sz="0" w:space="0" w:color="auto"/>
                            <w:right w:val="none" w:sz="0" w:space="0" w:color="auto"/>
                          </w:divBdr>
                          <w:divsChild>
                            <w:div w:id="1698433674">
                              <w:marLeft w:val="0"/>
                              <w:marRight w:val="0"/>
                              <w:marTop w:val="0"/>
                              <w:marBottom w:val="0"/>
                              <w:divBdr>
                                <w:top w:val="none" w:sz="0" w:space="0" w:color="auto"/>
                                <w:left w:val="none" w:sz="0" w:space="0" w:color="auto"/>
                                <w:bottom w:val="none" w:sz="0" w:space="0" w:color="auto"/>
                                <w:right w:val="none" w:sz="0" w:space="0" w:color="auto"/>
                              </w:divBdr>
                              <w:divsChild>
                                <w:div w:id="1589387756">
                                  <w:marLeft w:val="0"/>
                                  <w:marRight w:val="0"/>
                                  <w:marTop w:val="0"/>
                                  <w:marBottom w:val="0"/>
                                  <w:divBdr>
                                    <w:top w:val="none" w:sz="0" w:space="0" w:color="auto"/>
                                    <w:left w:val="none" w:sz="0" w:space="0" w:color="auto"/>
                                    <w:bottom w:val="none" w:sz="0" w:space="0" w:color="auto"/>
                                    <w:right w:val="none" w:sz="0" w:space="0" w:color="auto"/>
                                  </w:divBdr>
                                  <w:divsChild>
                                    <w:div w:id="14808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955172">
      <w:bodyDiv w:val="1"/>
      <w:marLeft w:val="0"/>
      <w:marRight w:val="0"/>
      <w:marTop w:val="0"/>
      <w:marBottom w:val="0"/>
      <w:divBdr>
        <w:top w:val="none" w:sz="0" w:space="0" w:color="auto"/>
        <w:left w:val="none" w:sz="0" w:space="0" w:color="auto"/>
        <w:bottom w:val="none" w:sz="0" w:space="0" w:color="auto"/>
        <w:right w:val="none" w:sz="0" w:space="0" w:color="auto"/>
      </w:divBdr>
    </w:div>
    <w:div w:id="660503858">
      <w:bodyDiv w:val="1"/>
      <w:marLeft w:val="0"/>
      <w:marRight w:val="0"/>
      <w:marTop w:val="0"/>
      <w:marBottom w:val="0"/>
      <w:divBdr>
        <w:top w:val="none" w:sz="0" w:space="0" w:color="auto"/>
        <w:left w:val="none" w:sz="0" w:space="0" w:color="auto"/>
        <w:bottom w:val="none" w:sz="0" w:space="0" w:color="auto"/>
        <w:right w:val="none" w:sz="0" w:space="0" w:color="auto"/>
      </w:divBdr>
    </w:div>
    <w:div w:id="725493700">
      <w:bodyDiv w:val="1"/>
      <w:marLeft w:val="0"/>
      <w:marRight w:val="0"/>
      <w:marTop w:val="0"/>
      <w:marBottom w:val="0"/>
      <w:divBdr>
        <w:top w:val="none" w:sz="0" w:space="0" w:color="auto"/>
        <w:left w:val="none" w:sz="0" w:space="0" w:color="auto"/>
        <w:bottom w:val="none" w:sz="0" w:space="0" w:color="auto"/>
        <w:right w:val="none" w:sz="0" w:space="0" w:color="auto"/>
      </w:divBdr>
    </w:div>
    <w:div w:id="740716160">
      <w:bodyDiv w:val="1"/>
      <w:marLeft w:val="0"/>
      <w:marRight w:val="0"/>
      <w:marTop w:val="0"/>
      <w:marBottom w:val="0"/>
      <w:divBdr>
        <w:top w:val="none" w:sz="0" w:space="0" w:color="auto"/>
        <w:left w:val="none" w:sz="0" w:space="0" w:color="auto"/>
        <w:bottom w:val="none" w:sz="0" w:space="0" w:color="auto"/>
        <w:right w:val="none" w:sz="0" w:space="0" w:color="auto"/>
      </w:divBdr>
    </w:div>
    <w:div w:id="757024931">
      <w:bodyDiv w:val="1"/>
      <w:marLeft w:val="0"/>
      <w:marRight w:val="0"/>
      <w:marTop w:val="0"/>
      <w:marBottom w:val="0"/>
      <w:divBdr>
        <w:top w:val="none" w:sz="0" w:space="0" w:color="auto"/>
        <w:left w:val="none" w:sz="0" w:space="0" w:color="auto"/>
        <w:bottom w:val="none" w:sz="0" w:space="0" w:color="auto"/>
        <w:right w:val="none" w:sz="0" w:space="0" w:color="auto"/>
      </w:divBdr>
    </w:div>
    <w:div w:id="809522092">
      <w:bodyDiv w:val="1"/>
      <w:marLeft w:val="0"/>
      <w:marRight w:val="0"/>
      <w:marTop w:val="0"/>
      <w:marBottom w:val="0"/>
      <w:divBdr>
        <w:top w:val="none" w:sz="0" w:space="0" w:color="auto"/>
        <w:left w:val="none" w:sz="0" w:space="0" w:color="auto"/>
        <w:bottom w:val="none" w:sz="0" w:space="0" w:color="auto"/>
        <w:right w:val="none" w:sz="0" w:space="0" w:color="auto"/>
      </w:divBdr>
    </w:div>
    <w:div w:id="826089933">
      <w:bodyDiv w:val="1"/>
      <w:marLeft w:val="0"/>
      <w:marRight w:val="0"/>
      <w:marTop w:val="0"/>
      <w:marBottom w:val="0"/>
      <w:divBdr>
        <w:top w:val="none" w:sz="0" w:space="0" w:color="auto"/>
        <w:left w:val="none" w:sz="0" w:space="0" w:color="auto"/>
        <w:bottom w:val="none" w:sz="0" w:space="0" w:color="auto"/>
        <w:right w:val="none" w:sz="0" w:space="0" w:color="auto"/>
      </w:divBdr>
    </w:div>
    <w:div w:id="858157774">
      <w:bodyDiv w:val="1"/>
      <w:marLeft w:val="0"/>
      <w:marRight w:val="0"/>
      <w:marTop w:val="0"/>
      <w:marBottom w:val="0"/>
      <w:divBdr>
        <w:top w:val="none" w:sz="0" w:space="0" w:color="auto"/>
        <w:left w:val="none" w:sz="0" w:space="0" w:color="auto"/>
        <w:bottom w:val="none" w:sz="0" w:space="0" w:color="auto"/>
        <w:right w:val="none" w:sz="0" w:space="0" w:color="auto"/>
      </w:divBdr>
    </w:div>
    <w:div w:id="866480252">
      <w:bodyDiv w:val="1"/>
      <w:marLeft w:val="0"/>
      <w:marRight w:val="0"/>
      <w:marTop w:val="0"/>
      <w:marBottom w:val="0"/>
      <w:divBdr>
        <w:top w:val="none" w:sz="0" w:space="0" w:color="auto"/>
        <w:left w:val="none" w:sz="0" w:space="0" w:color="auto"/>
        <w:bottom w:val="none" w:sz="0" w:space="0" w:color="auto"/>
        <w:right w:val="none" w:sz="0" w:space="0" w:color="auto"/>
      </w:divBdr>
    </w:div>
    <w:div w:id="870848706">
      <w:bodyDiv w:val="1"/>
      <w:marLeft w:val="0"/>
      <w:marRight w:val="0"/>
      <w:marTop w:val="0"/>
      <w:marBottom w:val="0"/>
      <w:divBdr>
        <w:top w:val="none" w:sz="0" w:space="0" w:color="auto"/>
        <w:left w:val="none" w:sz="0" w:space="0" w:color="auto"/>
        <w:bottom w:val="none" w:sz="0" w:space="0" w:color="auto"/>
        <w:right w:val="none" w:sz="0" w:space="0" w:color="auto"/>
      </w:divBdr>
    </w:div>
    <w:div w:id="908728381">
      <w:bodyDiv w:val="1"/>
      <w:marLeft w:val="0"/>
      <w:marRight w:val="0"/>
      <w:marTop w:val="0"/>
      <w:marBottom w:val="0"/>
      <w:divBdr>
        <w:top w:val="none" w:sz="0" w:space="0" w:color="auto"/>
        <w:left w:val="none" w:sz="0" w:space="0" w:color="auto"/>
        <w:bottom w:val="none" w:sz="0" w:space="0" w:color="auto"/>
        <w:right w:val="none" w:sz="0" w:space="0" w:color="auto"/>
      </w:divBdr>
    </w:div>
    <w:div w:id="923074577">
      <w:bodyDiv w:val="1"/>
      <w:marLeft w:val="0"/>
      <w:marRight w:val="0"/>
      <w:marTop w:val="0"/>
      <w:marBottom w:val="0"/>
      <w:divBdr>
        <w:top w:val="none" w:sz="0" w:space="0" w:color="auto"/>
        <w:left w:val="none" w:sz="0" w:space="0" w:color="auto"/>
        <w:bottom w:val="none" w:sz="0" w:space="0" w:color="auto"/>
        <w:right w:val="none" w:sz="0" w:space="0" w:color="auto"/>
      </w:divBdr>
    </w:div>
    <w:div w:id="924726034">
      <w:bodyDiv w:val="1"/>
      <w:marLeft w:val="0"/>
      <w:marRight w:val="0"/>
      <w:marTop w:val="0"/>
      <w:marBottom w:val="0"/>
      <w:divBdr>
        <w:top w:val="none" w:sz="0" w:space="0" w:color="auto"/>
        <w:left w:val="none" w:sz="0" w:space="0" w:color="auto"/>
        <w:bottom w:val="none" w:sz="0" w:space="0" w:color="auto"/>
        <w:right w:val="none" w:sz="0" w:space="0" w:color="auto"/>
      </w:divBdr>
    </w:div>
    <w:div w:id="939796456">
      <w:bodyDiv w:val="1"/>
      <w:marLeft w:val="0"/>
      <w:marRight w:val="0"/>
      <w:marTop w:val="0"/>
      <w:marBottom w:val="0"/>
      <w:divBdr>
        <w:top w:val="none" w:sz="0" w:space="0" w:color="auto"/>
        <w:left w:val="none" w:sz="0" w:space="0" w:color="auto"/>
        <w:bottom w:val="none" w:sz="0" w:space="0" w:color="auto"/>
        <w:right w:val="none" w:sz="0" w:space="0" w:color="auto"/>
      </w:divBdr>
    </w:div>
    <w:div w:id="942298404">
      <w:bodyDiv w:val="1"/>
      <w:marLeft w:val="0"/>
      <w:marRight w:val="0"/>
      <w:marTop w:val="0"/>
      <w:marBottom w:val="0"/>
      <w:divBdr>
        <w:top w:val="none" w:sz="0" w:space="0" w:color="auto"/>
        <w:left w:val="none" w:sz="0" w:space="0" w:color="auto"/>
        <w:bottom w:val="none" w:sz="0" w:space="0" w:color="auto"/>
        <w:right w:val="none" w:sz="0" w:space="0" w:color="auto"/>
      </w:divBdr>
      <w:divsChild>
        <w:div w:id="657273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274679">
      <w:bodyDiv w:val="1"/>
      <w:marLeft w:val="0"/>
      <w:marRight w:val="0"/>
      <w:marTop w:val="0"/>
      <w:marBottom w:val="0"/>
      <w:divBdr>
        <w:top w:val="none" w:sz="0" w:space="0" w:color="auto"/>
        <w:left w:val="none" w:sz="0" w:space="0" w:color="auto"/>
        <w:bottom w:val="none" w:sz="0" w:space="0" w:color="auto"/>
        <w:right w:val="none" w:sz="0" w:space="0" w:color="auto"/>
      </w:divBdr>
    </w:div>
    <w:div w:id="972099958">
      <w:bodyDiv w:val="1"/>
      <w:marLeft w:val="0"/>
      <w:marRight w:val="0"/>
      <w:marTop w:val="0"/>
      <w:marBottom w:val="0"/>
      <w:divBdr>
        <w:top w:val="none" w:sz="0" w:space="0" w:color="auto"/>
        <w:left w:val="none" w:sz="0" w:space="0" w:color="auto"/>
        <w:bottom w:val="none" w:sz="0" w:space="0" w:color="auto"/>
        <w:right w:val="none" w:sz="0" w:space="0" w:color="auto"/>
      </w:divBdr>
    </w:div>
    <w:div w:id="1029912129">
      <w:bodyDiv w:val="1"/>
      <w:marLeft w:val="0"/>
      <w:marRight w:val="0"/>
      <w:marTop w:val="0"/>
      <w:marBottom w:val="0"/>
      <w:divBdr>
        <w:top w:val="none" w:sz="0" w:space="0" w:color="auto"/>
        <w:left w:val="none" w:sz="0" w:space="0" w:color="auto"/>
        <w:bottom w:val="none" w:sz="0" w:space="0" w:color="auto"/>
        <w:right w:val="none" w:sz="0" w:space="0" w:color="auto"/>
      </w:divBdr>
    </w:div>
    <w:div w:id="1048604719">
      <w:bodyDiv w:val="1"/>
      <w:marLeft w:val="0"/>
      <w:marRight w:val="0"/>
      <w:marTop w:val="0"/>
      <w:marBottom w:val="0"/>
      <w:divBdr>
        <w:top w:val="none" w:sz="0" w:space="0" w:color="auto"/>
        <w:left w:val="none" w:sz="0" w:space="0" w:color="auto"/>
        <w:bottom w:val="none" w:sz="0" w:space="0" w:color="auto"/>
        <w:right w:val="none" w:sz="0" w:space="0" w:color="auto"/>
      </w:divBdr>
    </w:div>
    <w:div w:id="1090352372">
      <w:bodyDiv w:val="1"/>
      <w:marLeft w:val="0"/>
      <w:marRight w:val="0"/>
      <w:marTop w:val="0"/>
      <w:marBottom w:val="0"/>
      <w:divBdr>
        <w:top w:val="none" w:sz="0" w:space="0" w:color="auto"/>
        <w:left w:val="none" w:sz="0" w:space="0" w:color="auto"/>
        <w:bottom w:val="none" w:sz="0" w:space="0" w:color="auto"/>
        <w:right w:val="none" w:sz="0" w:space="0" w:color="auto"/>
      </w:divBdr>
    </w:div>
    <w:div w:id="1091898185">
      <w:bodyDiv w:val="1"/>
      <w:marLeft w:val="0"/>
      <w:marRight w:val="0"/>
      <w:marTop w:val="0"/>
      <w:marBottom w:val="0"/>
      <w:divBdr>
        <w:top w:val="none" w:sz="0" w:space="0" w:color="auto"/>
        <w:left w:val="none" w:sz="0" w:space="0" w:color="auto"/>
        <w:bottom w:val="none" w:sz="0" w:space="0" w:color="auto"/>
        <w:right w:val="none" w:sz="0" w:space="0" w:color="auto"/>
      </w:divBdr>
    </w:div>
    <w:div w:id="1136919149">
      <w:bodyDiv w:val="1"/>
      <w:marLeft w:val="0"/>
      <w:marRight w:val="0"/>
      <w:marTop w:val="0"/>
      <w:marBottom w:val="0"/>
      <w:divBdr>
        <w:top w:val="none" w:sz="0" w:space="0" w:color="auto"/>
        <w:left w:val="none" w:sz="0" w:space="0" w:color="auto"/>
        <w:bottom w:val="none" w:sz="0" w:space="0" w:color="auto"/>
        <w:right w:val="none" w:sz="0" w:space="0" w:color="auto"/>
      </w:divBdr>
    </w:div>
    <w:div w:id="1166898667">
      <w:bodyDiv w:val="1"/>
      <w:marLeft w:val="0"/>
      <w:marRight w:val="0"/>
      <w:marTop w:val="0"/>
      <w:marBottom w:val="0"/>
      <w:divBdr>
        <w:top w:val="none" w:sz="0" w:space="0" w:color="auto"/>
        <w:left w:val="none" w:sz="0" w:space="0" w:color="auto"/>
        <w:bottom w:val="none" w:sz="0" w:space="0" w:color="auto"/>
        <w:right w:val="none" w:sz="0" w:space="0" w:color="auto"/>
      </w:divBdr>
    </w:div>
    <w:div w:id="1170218537">
      <w:bodyDiv w:val="1"/>
      <w:marLeft w:val="0"/>
      <w:marRight w:val="0"/>
      <w:marTop w:val="0"/>
      <w:marBottom w:val="0"/>
      <w:divBdr>
        <w:top w:val="none" w:sz="0" w:space="0" w:color="auto"/>
        <w:left w:val="none" w:sz="0" w:space="0" w:color="auto"/>
        <w:bottom w:val="none" w:sz="0" w:space="0" w:color="auto"/>
        <w:right w:val="none" w:sz="0" w:space="0" w:color="auto"/>
      </w:divBdr>
    </w:div>
    <w:div w:id="1187987130">
      <w:bodyDiv w:val="1"/>
      <w:marLeft w:val="0"/>
      <w:marRight w:val="0"/>
      <w:marTop w:val="0"/>
      <w:marBottom w:val="0"/>
      <w:divBdr>
        <w:top w:val="none" w:sz="0" w:space="0" w:color="auto"/>
        <w:left w:val="none" w:sz="0" w:space="0" w:color="auto"/>
        <w:bottom w:val="none" w:sz="0" w:space="0" w:color="auto"/>
        <w:right w:val="none" w:sz="0" w:space="0" w:color="auto"/>
      </w:divBdr>
    </w:div>
    <w:div w:id="1195535358">
      <w:bodyDiv w:val="1"/>
      <w:marLeft w:val="0"/>
      <w:marRight w:val="0"/>
      <w:marTop w:val="0"/>
      <w:marBottom w:val="0"/>
      <w:divBdr>
        <w:top w:val="none" w:sz="0" w:space="0" w:color="auto"/>
        <w:left w:val="none" w:sz="0" w:space="0" w:color="auto"/>
        <w:bottom w:val="none" w:sz="0" w:space="0" w:color="auto"/>
        <w:right w:val="none" w:sz="0" w:space="0" w:color="auto"/>
      </w:divBdr>
    </w:div>
    <w:div w:id="1200050054">
      <w:bodyDiv w:val="1"/>
      <w:marLeft w:val="0"/>
      <w:marRight w:val="0"/>
      <w:marTop w:val="0"/>
      <w:marBottom w:val="0"/>
      <w:divBdr>
        <w:top w:val="none" w:sz="0" w:space="0" w:color="auto"/>
        <w:left w:val="none" w:sz="0" w:space="0" w:color="auto"/>
        <w:bottom w:val="none" w:sz="0" w:space="0" w:color="auto"/>
        <w:right w:val="none" w:sz="0" w:space="0" w:color="auto"/>
      </w:divBdr>
    </w:div>
    <w:div w:id="1307779364">
      <w:bodyDiv w:val="1"/>
      <w:marLeft w:val="0"/>
      <w:marRight w:val="0"/>
      <w:marTop w:val="0"/>
      <w:marBottom w:val="0"/>
      <w:divBdr>
        <w:top w:val="none" w:sz="0" w:space="0" w:color="auto"/>
        <w:left w:val="none" w:sz="0" w:space="0" w:color="auto"/>
        <w:bottom w:val="none" w:sz="0" w:space="0" w:color="auto"/>
        <w:right w:val="none" w:sz="0" w:space="0" w:color="auto"/>
      </w:divBdr>
    </w:div>
    <w:div w:id="1337071023">
      <w:bodyDiv w:val="1"/>
      <w:marLeft w:val="0"/>
      <w:marRight w:val="0"/>
      <w:marTop w:val="0"/>
      <w:marBottom w:val="0"/>
      <w:divBdr>
        <w:top w:val="none" w:sz="0" w:space="0" w:color="auto"/>
        <w:left w:val="none" w:sz="0" w:space="0" w:color="auto"/>
        <w:bottom w:val="none" w:sz="0" w:space="0" w:color="auto"/>
        <w:right w:val="none" w:sz="0" w:space="0" w:color="auto"/>
      </w:divBdr>
    </w:div>
    <w:div w:id="1341859821">
      <w:bodyDiv w:val="1"/>
      <w:marLeft w:val="0"/>
      <w:marRight w:val="0"/>
      <w:marTop w:val="0"/>
      <w:marBottom w:val="0"/>
      <w:divBdr>
        <w:top w:val="none" w:sz="0" w:space="0" w:color="auto"/>
        <w:left w:val="none" w:sz="0" w:space="0" w:color="auto"/>
        <w:bottom w:val="none" w:sz="0" w:space="0" w:color="auto"/>
        <w:right w:val="none" w:sz="0" w:space="0" w:color="auto"/>
      </w:divBdr>
    </w:div>
    <w:div w:id="1371105669">
      <w:bodyDiv w:val="1"/>
      <w:marLeft w:val="0"/>
      <w:marRight w:val="0"/>
      <w:marTop w:val="0"/>
      <w:marBottom w:val="0"/>
      <w:divBdr>
        <w:top w:val="none" w:sz="0" w:space="0" w:color="auto"/>
        <w:left w:val="none" w:sz="0" w:space="0" w:color="auto"/>
        <w:bottom w:val="none" w:sz="0" w:space="0" w:color="auto"/>
        <w:right w:val="none" w:sz="0" w:space="0" w:color="auto"/>
      </w:divBdr>
      <w:divsChild>
        <w:div w:id="1700160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685149">
      <w:bodyDiv w:val="1"/>
      <w:marLeft w:val="0"/>
      <w:marRight w:val="0"/>
      <w:marTop w:val="0"/>
      <w:marBottom w:val="0"/>
      <w:divBdr>
        <w:top w:val="none" w:sz="0" w:space="0" w:color="auto"/>
        <w:left w:val="none" w:sz="0" w:space="0" w:color="auto"/>
        <w:bottom w:val="none" w:sz="0" w:space="0" w:color="auto"/>
        <w:right w:val="none" w:sz="0" w:space="0" w:color="auto"/>
      </w:divBdr>
    </w:div>
    <w:div w:id="1476484787">
      <w:bodyDiv w:val="1"/>
      <w:marLeft w:val="0"/>
      <w:marRight w:val="0"/>
      <w:marTop w:val="0"/>
      <w:marBottom w:val="0"/>
      <w:divBdr>
        <w:top w:val="none" w:sz="0" w:space="0" w:color="auto"/>
        <w:left w:val="none" w:sz="0" w:space="0" w:color="auto"/>
        <w:bottom w:val="none" w:sz="0" w:space="0" w:color="auto"/>
        <w:right w:val="none" w:sz="0" w:space="0" w:color="auto"/>
      </w:divBdr>
    </w:div>
    <w:div w:id="1480459902">
      <w:bodyDiv w:val="1"/>
      <w:marLeft w:val="0"/>
      <w:marRight w:val="0"/>
      <w:marTop w:val="0"/>
      <w:marBottom w:val="0"/>
      <w:divBdr>
        <w:top w:val="none" w:sz="0" w:space="0" w:color="auto"/>
        <w:left w:val="none" w:sz="0" w:space="0" w:color="auto"/>
        <w:bottom w:val="none" w:sz="0" w:space="0" w:color="auto"/>
        <w:right w:val="none" w:sz="0" w:space="0" w:color="auto"/>
      </w:divBdr>
    </w:div>
    <w:div w:id="1527408590">
      <w:bodyDiv w:val="1"/>
      <w:marLeft w:val="0"/>
      <w:marRight w:val="0"/>
      <w:marTop w:val="0"/>
      <w:marBottom w:val="0"/>
      <w:divBdr>
        <w:top w:val="none" w:sz="0" w:space="0" w:color="auto"/>
        <w:left w:val="none" w:sz="0" w:space="0" w:color="auto"/>
        <w:bottom w:val="none" w:sz="0" w:space="0" w:color="auto"/>
        <w:right w:val="none" w:sz="0" w:space="0" w:color="auto"/>
      </w:divBdr>
    </w:div>
    <w:div w:id="1529220594">
      <w:bodyDiv w:val="1"/>
      <w:marLeft w:val="0"/>
      <w:marRight w:val="0"/>
      <w:marTop w:val="0"/>
      <w:marBottom w:val="0"/>
      <w:divBdr>
        <w:top w:val="none" w:sz="0" w:space="0" w:color="auto"/>
        <w:left w:val="none" w:sz="0" w:space="0" w:color="auto"/>
        <w:bottom w:val="none" w:sz="0" w:space="0" w:color="auto"/>
        <w:right w:val="none" w:sz="0" w:space="0" w:color="auto"/>
      </w:divBdr>
    </w:div>
    <w:div w:id="1551571424">
      <w:bodyDiv w:val="1"/>
      <w:marLeft w:val="0"/>
      <w:marRight w:val="0"/>
      <w:marTop w:val="0"/>
      <w:marBottom w:val="0"/>
      <w:divBdr>
        <w:top w:val="none" w:sz="0" w:space="0" w:color="auto"/>
        <w:left w:val="none" w:sz="0" w:space="0" w:color="auto"/>
        <w:bottom w:val="none" w:sz="0" w:space="0" w:color="auto"/>
        <w:right w:val="none" w:sz="0" w:space="0" w:color="auto"/>
      </w:divBdr>
    </w:div>
    <w:div w:id="1612929933">
      <w:bodyDiv w:val="1"/>
      <w:marLeft w:val="0"/>
      <w:marRight w:val="0"/>
      <w:marTop w:val="0"/>
      <w:marBottom w:val="0"/>
      <w:divBdr>
        <w:top w:val="none" w:sz="0" w:space="0" w:color="auto"/>
        <w:left w:val="none" w:sz="0" w:space="0" w:color="auto"/>
        <w:bottom w:val="none" w:sz="0" w:space="0" w:color="auto"/>
        <w:right w:val="none" w:sz="0" w:space="0" w:color="auto"/>
      </w:divBdr>
    </w:div>
    <w:div w:id="1627199994">
      <w:bodyDiv w:val="1"/>
      <w:marLeft w:val="0"/>
      <w:marRight w:val="0"/>
      <w:marTop w:val="0"/>
      <w:marBottom w:val="0"/>
      <w:divBdr>
        <w:top w:val="none" w:sz="0" w:space="0" w:color="auto"/>
        <w:left w:val="none" w:sz="0" w:space="0" w:color="auto"/>
        <w:bottom w:val="none" w:sz="0" w:space="0" w:color="auto"/>
        <w:right w:val="none" w:sz="0" w:space="0" w:color="auto"/>
      </w:divBdr>
    </w:div>
    <w:div w:id="1653636086">
      <w:bodyDiv w:val="1"/>
      <w:marLeft w:val="0"/>
      <w:marRight w:val="0"/>
      <w:marTop w:val="0"/>
      <w:marBottom w:val="0"/>
      <w:divBdr>
        <w:top w:val="none" w:sz="0" w:space="0" w:color="auto"/>
        <w:left w:val="none" w:sz="0" w:space="0" w:color="auto"/>
        <w:bottom w:val="none" w:sz="0" w:space="0" w:color="auto"/>
        <w:right w:val="none" w:sz="0" w:space="0" w:color="auto"/>
      </w:divBdr>
    </w:div>
    <w:div w:id="1664432739">
      <w:bodyDiv w:val="1"/>
      <w:marLeft w:val="0"/>
      <w:marRight w:val="0"/>
      <w:marTop w:val="0"/>
      <w:marBottom w:val="0"/>
      <w:divBdr>
        <w:top w:val="none" w:sz="0" w:space="0" w:color="auto"/>
        <w:left w:val="none" w:sz="0" w:space="0" w:color="auto"/>
        <w:bottom w:val="none" w:sz="0" w:space="0" w:color="auto"/>
        <w:right w:val="none" w:sz="0" w:space="0" w:color="auto"/>
      </w:divBdr>
      <w:divsChild>
        <w:div w:id="2095084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323784">
      <w:bodyDiv w:val="1"/>
      <w:marLeft w:val="0"/>
      <w:marRight w:val="0"/>
      <w:marTop w:val="0"/>
      <w:marBottom w:val="0"/>
      <w:divBdr>
        <w:top w:val="none" w:sz="0" w:space="0" w:color="auto"/>
        <w:left w:val="none" w:sz="0" w:space="0" w:color="auto"/>
        <w:bottom w:val="none" w:sz="0" w:space="0" w:color="auto"/>
        <w:right w:val="none" w:sz="0" w:space="0" w:color="auto"/>
      </w:divBdr>
    </w:div>
    <w:div w:id="1719011695">
      <w:bodyDiv w:val="1"/>
      <w:marLeft w:val="0"/>
      <w:marRight w:val="0"/>
      <w:marTop w:val="0"/>
      <w:marBottom w:val="0"/>
      <w:divBdr>
        <w:top w:val="none" w:sz="0" w:space="0" w:color="auto"/>
        <w:left w:val="none" w:sz="0" w:space="0" w:color="auto"/>
        <w:bottom w:val="none" w:sz="0" w:space="0" w:color="auto"/>
        <w:right w:val="none" w:sz="0" w:space="0" w:color="auto"/>
      </w:divBdr>
    </w:div>
    <w:div w:id="1734698880">
      <w:bodyDiv w:val="1"/>
      <w:marLeft w:val="0"/>
      <w:marRight w:val="0"/>
      <w:marTop w:val="0"/>
      <w:marBottom w:val="0"/>
      <w:divBdr>
        <w:top w:val="none" w:sz="0" w:space="0" w:color="auto"/>
        <w:left w:val="none" w:sz="0" w:space="0" w:color="auto"/>
        <w:bottom w:val="none" w:sz="0" w:space="0" w:color="auto"/>
        <w:right w:val="none" w:sz="0" w:space="0" w:color="auto"/>
      </w:divBdr>
    </w:div>
    <w:div w:id="1735002291">
      <w:bodyDiv w:val="1"/>
      <w:marLeft w:val="0"/>
      <w:marRight w:val="0"/>
      <w:marTop w:val="0"/>
      <w:marBottom w:val="0"/>
      <w:divBdr>
        <w:top w:val="none" w:sz="0" w:space="0" w:color="auto"/>
        <w:left w:val="none" w:sz="0" w:space="0" w:color="auto"/>
        <w:bottom w:val="none" w:sz="0" w:space="0" w:color="auto"/>
        <w:right w:val="none" w:sz="0" w:space="0" w:color="auto"/>
      </w:divBdr>
    </w:div>
    <w:div w:id="1767457584">
      <w:bodyDiv w:val="1"/>
      <w:marLeft w:val="0"/>
      <w:marRight w:val="0"/>
      <w:marTop w:val="0"/>
      <w:marBottom w:val="0"/>
      <w:divBdr>
        <w:top w:val="none" w:sz="0" w:space="0" w:color="auto"/>
        <w:left w:val="none" w:sz="0" w:space="0" w:color="auto"/>
        <w:bottom w:val="none" w:sz="0" w:space="0" w:color="auto"/>
        <w:right w:val="none" w:sz="0" w:space="0" w:color="auto"/>
      </w:divBdr>
    </w:div>
    <w:div w:id="1806700721">
      <w:bodyDiv w:val="1"/>
      <w:marLeft w:val="0"/>
      <w:marRight w:val="0"/>
      <w:marTop w:val="0"/>
      <w:marBottom w:val="0"/>
      <w:divBdr>
        <w:top w:val="none" w:sz="0" w:space="0" w:color="auto"/>
        <w:left w:val="none" w:sz="0" w:space="0" w:color="auto"/>
        <w:bottom w:val="none" w:sz="0" w:space="0" w:color="auto"/>
        <w:right w:val="none" w:sz="0" w:space="0" w:color="auto"/>
      </w:divBdr>
    </w:div>
    <w:div w:id="1811095469">
      <w:bodyDiv w:val="1"/>
      <w:marLeft w:val="0"/>
      <w:marRight w:val="0"/>
      <w:marTop w:val="0"/>
      <w:marBottom w:val="0"/>
      <w:divBdr>
        <w:top w:val="none" w:sz="0" w:space="0" w:color="auto"/>
        <w:left w:val="none" w:sz="0" w:space="0" w:color="auto"/>
        <w:bottom w:val="none" w:sz="0" w:space="0" w:color="auto"/>
        <w:right w:val="none" w:sz="0" w:space="0" w:color="auto"/>
      </w:divBdr>
    </w:div>
    <w:div w:id="1821188533">
      <w:bodyDiv w:val="1"/>
      <w:marLeft w:val="0"/>
      <w:marRight w:val="0"/>
      <w:marTop w:val="0"/>
      <w:marBottom w:val="0"/>
      <w:divBdr>
        <w:top w:val="none" w:sz="0" w:space="0" w:color="auto"/>
        <w:left w:val="none" w:sz="0" w:space="0" w:color="auto"/>
        <w:bottom w:val="none" w:sz="0" w:space="0" w:color="auto"/>
        <w:right w:val="none" w:sz="0" w:space="0" w:color="auto"/>
      </w:divBdr>
    </w:div>
    <w:div w:id="2022929513">
      <w:bodyDiv w:val="1"/>
      <w:marLeft w:val="0"/>
      <w:marRight w:val="0"/>
      <w:marTop w:val="0"/>
      <w:marBottom w:val="0"/>
      <w:divBdr>
        <w:top w:val="none" w:sz="0" w:space="0" w:color="auto"/>
        <w:left w:val="none" w:sz="0" w:space="0" w:color="auto"/>
        <w:bottom w:val="none" w:sz="0" w:space="0" w:color="auto"/>
        <w:right w:val="none" w:sz="0" w:space="0" w:color="auto"/>
      </w:divBdr>
    </w:div>
    <w:div w:id="2031027039">
      <w:bodyDiv w:val="1"/>
      <w:marLeft w:val="0"/>
      <w:marRight w:val="0"/>
      <w:marTop w:val="0"/>
      <w:marBottom w:val="0"/>
      <w:divBdr>
        <w:top w:val="none" w:sz="0" w:space="0" w:color="auto"/>
        <w:left w:val="none" w:sz="0" w:space="0" w:color="auto"/>
        <w:bottom w:val="none" w:sz="0" w:space="0" w:color="auto"/>
        <w:right w:val="none" w:sz="0" w:space="0" w:color="auto"/>
      </w:divBdr>
    </w:div>
    <w:div w:id="2061785837">
      <w:bodyDiv w:val="1"/>
      <w:marLeft w:val="0"/>
      <w:marRight w:val="0"/>
      <w:marTop w:val="0"/>
      <w:marBottom w:val="0"/>
      <w:divBdr>
        <w:top w:val="none" w:sz="0" w:space="0" w:color="auto"/>
        <w:left w:val="none" w:sz="0" w:space="0" w:color="auto"/>
        <w:bottom w:val="none" w:sz="0" w:space="0" w:color="auto"/>
        <w:right w:val="none" w:sz="0" w:space="0" w:color="auto"/>
      </w:divBdr>
    </w:div>
    <w:div w:id="2111733362">
      <w:bodyDiv w:val="1"/>
      <w:marLeft w:val="0"/>
      <w:marRight w:val="0"/>
      <w:marTop w:val="0"/>
      <w:marBottom w:val="0"/>
      <w:divBdr>
        <w:top w:val="none" w:sz="0" w:space="0" w:color="auto"/>
        <w:left w:val="none" w:sz="0" w:space="0" w:color="auto"/>
        <w:bottom w:val="none" w:sz="0" w:space="0" w:color="auto"/>
        <w:right w:val="none" w:sz="0" w:space="0" w:color="auto"/>
      </w:divBdr>
    </w:div>
    <w:div w:id="211729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14359</TotalTime>
  <Pages>27</Pages>
  <Words>10392</Words>
  <Characters>56432</Characters>
  <Application>Microsoft Office Word</Application>
  <DocSecurity>0</DocSecurity>
  <Lines>832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Baldeep Dhaliwal</dc:creator>
  <cp:keywords/>
  <dc:description/>
  <cp:lastModifiedBy>Baldeep Dhaliwal</cp:lastModifiedBy>
  <cp:revision>1594</cp:revision>
  <dcterms:created xsi:type="dcterms:W3CDTF">2024-09-20T05:46:00Z</dcterms:created>
  <dcterms:modified xsi:type="dcterms:W3CDTF">2025-10-17T03:17:00Z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id="Zkxc5BX3"/&gt;&lt;style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