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9473E">
      <w:pPr>
        <w:pStyle w:val="2"/>
        <w:spacing w:before="60"/>
        <w:ind w:left="100" w:right="98" w:firstLine="0"/>
        <w:jc w:val="both"/>
      </w:pPr>
      <w:r>
        <w:t>Silent Narratives: An Exploratory Study of Bihari Women's Perspectives on the Rehabilitation Plan in Bangladesh</w:t>
      </w:r>
    </w:p>
    <w:p w14:paraId="7FB20CD5">
      <w:pPr>
        <w:pStyle w:val="5"/>
        <w:spacing w:before="321" w:line="242" w:lineRule="auto"/>
        <w:ind w:right="3310"/>
      </w:pPr>
      <w:r>
        <w:rPr>
          <w:rFonts w:hint="default"/>
          <w:lang w:val="en-US"/>
        </w:rPr>
        <w:t xml:space="preserve">Auther: </w:t>
      </w:r>
      <w:r>
        <w:t>Md.</w:t>
      </w:r>
      <w:r>
        <w:rPr>
          <w:spacing w:val="-9"/>
        </w:rPr>
        <w:t xml:space="preserve"> </w:t>
      </w:r>
      <w:r>
        <w:t>Aftab</w:t>
      </w:r>
      <w:r>
        <w:rPr>
          <w:spacing w:val="-9"/>
        </w:rPr>
        <w:t xml:space="preserve"> </w:t>
      </w:r>
      <w:r>
        <w:t>Alam</w:t>
      </w:r>
    </w:p>
    <w:p w14:paraId="2DA32E50">
      <w:pPr>
        <w:pStyle w:val="5"/>
        <w:spacing w:before="321" w:line="242" w:lineRule="auto"/>
        <w:ind w:right="3310"/>
      </w:pPr>
      <w:r>
        <w:t>Senior Lecturer</w:t>
      </w:r>
    </w:p>
    <w:p w14:paraId="3CE85594">
      <w:pPr>
        <w:pStyle w:val="5"/>
      </w:pPr>
      <w:r>
        <w:t>Department:</w:t>
      </w:r>
      <w:r>
        <w:rPr>
          <w:spacing w:val="80"/>
        </w:rPr>
        <w:t xml:space="preserve"> </w:t>
      </w:r>
      <w:r>
        <w:t>Department</w:t>
      </w:r>
      <w:r>
        <w:rPr>
          <w:spacing w:val="80"/>
        </w:rPr>
        <w:t xml:space="preserve"> </w:t>
      </w:r>
      <w:r>
        <w:t>of</w:t>
      </w:r>
      <w:r>
        <w:rPr>
          <w:spacing w:val="80"/>
        </w:rPr>
        <w:t xml:space="preserve"> </w:t>
      </w:r>
      <w:r>
        <w:t>Economics</w:t>
      </w:r>
      <w:r>
        <w:rPr>
          <w:spacing w:val="80"/>
        </w:rPr>
        <w:t xml:space="preserve"> </w:t>
      </w:r>
      <w:r>
        <w:t>and</w:t>
      </w:r>
      <w:r>
        <w:rPr>
          <w:spacing w:val="80"/>
        </w:rPr>
        <w:t xml:space="preserve"> </w:t>
      </w:r>
      <w:r>
        <w:t>Social</w:t>
      </w:r>
      <w:r>
        <w:rPr>
          <w:spacing w:val="80"/>
        </w:rPr>
        <w:t xml:space="preserve"> </w:t>
      </w:r>
      <w:r>
        <w:t>Sciences,</w:t>
      </w:r>
      <w:r>
        <w:rPr>
          <w:spacing w:val="80"/>
        </w:rPr>
        <w:t xml:space="preserve"> </w:t>
      </w:r>
      <w:r>
        <w:t xml:space="preserve">BRAC </w:t>
      </w:r>
      <w:r>
        <w:rPr>
          <w:spacing w:val="-2"/>
        </w:rPr>
        <w:t>University</w:t>
      </w:r>
    </w:p>
    <w:p w14:paraId="733D4FCF">
      <w:pPr>
        <w:pStyle w:val="5"/>
        <w:spacing w:line="321" w:lineRule="exact"/>
      </w:pPr>
    </w:p>
    <w:p w14:paraId="1676DB87">
      <w:pPr>
        <w:pStyle w:val="5"/>
        <w:spacing w:line="321" w:lineRule="exact"/>
        <w:rPr>
          <w:rFonts w:hint="default"/>
          <w:lang w:val="en-US"/>
        </w:rPr>
      </w:pPr>
      <w:r>
        <w:rPr>
          <w:rFonts w:hint="default"/>
          <w:lang w:val="en-US"/>
        </w:rPr>
        <w:t xml:space="preserve">Funding by BRAC University. </w:t>
      </w:r>
    </w:p>
    <w:p w14:paraId="4B9A3AEB">
      <w:pPr>
        <w:pStyle w:val="5"/>
        <w:spacing w:line="321" w:lineRule="exact"/>
      </w:pPr>
      <w:r>
        <w:t>Grant:</w:t>
      </w:r>
      <w:r>
        <w:rPr>
          <w:spacing w:val="-6"/>
        </w:rPr>
        <w:t xml:space="preserve"> </w:t>
      </w:r>
      <w:r>
        <w:t>RSGI</w:t>
      </w:r>
      <w:r>
        <w:rPr>
          <w:spacing w:val="-5"/>
        </w:rPr>
        <w:t xml:space="preserve"> </w:t>
      </w:r>
      <w:r>
        <w:t>2024</w:t>
      </w:r>
      <w:r>
        <w:rPr>
          <w:spacing w:val="-4"/>
        </w:rPr>
        <w:t xml:space="preserve"> </w:t>
      </w:r>
      <w:r>
        <w:t>Date:</w:t>
      </w:r>
      <w:r>
        <w:rPr>
          <w:spacing w:val="-6"/>
        </w:rPr>
        <w:t xml:space="preserve"> </w:t>
      </w:r>
      <w:r>
        <w:t>February</w:t>
      </w:r>
      <w:r>
        <w:rPr>
          <w:spacing w:val="-3"/>
        </w:rPr>
        <w:t xml:space="preserve"> </w:t>
      </w:r>
      <w:r>
        <w:rPr>
          <w:spacing w:val="-4"/>
        </w:rPr>
        <w:t>2026</w:t>
      </w:r>
    </w:p>
    <w:p w14:paraId="01B3F8E4">
      <w:pPr>
        <w:pStyle w:val="5"/>
        <w:spacing w:before="319"/>
        <w:ind w:left="0"/>
      </w:pPr>
    </w:p>
    <w:p w14:paraId="7985DD1A">
      <w:pPr>
        <w:pStyle w:val="2"/>
        <w:ind w:left="100" w:firstLine="0"/>
        <w:jc w:val="both"/>
      </w:pPr>
      <w:r>
        <w:t>Executive</w:t>
      </w:r>
      <w:r>
        <w:rPr>
          <w:spacing w:val="-8"/>
        </w:rPr>
        <w:t xml:space="preserve"> </w:t>
      </w:r>
      <w:r>
        <w:rPr>
          <w:spacing w:val="-2"/>
        </w:rPr>
        <w:t>Summary:</w:t>
      </w:r>
    </w:p>
    <w:p w14:paraId="4BECE655">
      <w:pPr>
        <w:pStyle w:val="5"/>
        <w:spacing w:before="321"/>
        <w:ind w:right="27"/>
        <w:jc w:val="both"/>
      </w:pPr>
      <w:r>
        <w:t xml:space="preserve">The rehabilitation of the Bihari </w:t>
      </w:r>
      <w:bookmarkStart w:id="0" w:name="_GoBack"/>
      <w:bookmarkEnd w:id="0"/>
      <w:r>
        <w:t>community in Bangladesh represents a critical development challenge. While government initiatives aim to resettle camp residents into permanent housing, the specific voices, needs, and concerns of women, who often bear the brunt of displacement,</w:t>
      </w:r>
      <w:r>
        <w:rPr>
          <w:spacing w:val="80"/>
          <w:w w:val="150"/>
        </w:rPr>
        <w:t xml:space="preserve"> </w:t>
      </w:r>
      <w:r>
        <w:t>remain largely unheard. This study, titled "Silent Narratives," utilized a mixed-methods approach to explore the perceptions of Bihari women regarding the government's rehabilitation plan. Fieldwork was conducted in partnership with OBAT Helpers across four camps in Mohammadpur and Mirpur. Data was collected through 120 household surveys, 15 in- depth interviews, and 5 focus group discussions (FGDs).</w:t>
      </w:r>
    </w:p>
    <w:p w14:paraId="69D5476F">
      <w:pPr>
        <w:pStyle w:val="5"/>
        <w:spacing w:before="1"/>
        <w:ind w:left="0"/>
      </w:pPr>
    </w:p>
    <w:p w14:paraId="00F6770B">
      <w:pPr>
        <w:pStyle w:val="2"/>
        <w:ind w:left="100" w:firstLine="0"/>
        <w:jc w:val="both"/>
      </w:pPr>
      <w:r>
        <w:t>Key</w:t>
      </w:r>
      <w:r>
        <w:rPr>
          <w:spacing w:val="-3"/>
        </w:rPr>
        <w:t xml:space="preserve"> </w:t>
      </w:r>
      <w:r>
        <w:rPr>
          <w:spacing w:val="-2"/>
        </w:rPr>
        <w:t>Findings:</w:t>
      </w:r>
    </w:p>
    <w:p w14:paraId="125A88B1">
      <w:pPr>
        <w:pStyle w:val="5"/>
        <w:spacing w:before="321"/>
        <w:ind w:right="95"/>
        <w:jc w:val="both"/>
      </w:pPr>
      <w:r>
        <w:t>Systemic Exclusion: There is a near-total lack of transparency. 99% of respondents are unaware of who is leading the rehabilitation plan, and 96% are unsatisfied with the information provided.</w:t>
      </w:r>
    </w:p>
    <w:p w14:paraId="13F2037C">
      <w:pPr>
        <w:pStyle w:val="5"/>
        <w:spacing w:before="1"/>
        <w:ind w:left="0"/>
      </w:pPr>
    </w:p>
    <w:p w14:paraId="0AEB3340">
      <w:pPr>
        <w:pStyle w:val="5"/>
        <w:ind w:right="96"/>
        <w:jc w:val="both"/>
      </w:pPr>
      <w:r>
        <w:t>The "Camp Penalty": Educated youth and women face an "identity penalty" where their camp address prevents them from securing formal employment, trapping them in the informal economy.</w:t>
      </w:r>
    </w:p>
    <w:p w14:paraId="71C530E3">
      <w:pPr>
        <w:pStyle w:val="5"/>
        <w:spacing w:before="320"/>
        <w:ind w:right="97"/>
        <w:jc w:val="both"/>
      </w:pPr>
      <w:r>
        <w:t xml:space="preserve">Economic Fragility: Resistance to rehabilitation is driven by the fear of losing the "fixed-cost" ecosystem of the camps (e.g., flat-rate utilities). Women fear that formal housing with metered billing will lead to </w:t>
      </w:r>
      <w:r>
        <w:rPr>
          <w:spacing w:val="-2"/>
        </w:rPr>
        <w:t>bankruptcy.</w:t>
      </w:r>
    </w:p>
    <w:p w14:paraId="3FEEF08B">
      <w:pPr>
        <w:pStyle w:val="5"/>
        <w:spacing w:before="1"/>
        <w:ind w:left="0"/>
      </w:pPr>
    </w:p>
    <w:p w14:paraId="3AEF2DDD">
      <w:pPr>
        <w:pStyle w:val="5"/>
        <w:ind w:right="95"/>
        <w:jc w:val="both"/>
      </w:pPr>
      <w:r>
        <w:t>Crisis of Representation: Women do not feel represented by traditional community leaders, whom they describe as gatekeepers who monopolize resources and suppress dissenting voices. The report concludes that a "one-size-fits-all"</w:t>
      </w:r>
      <w:r>
        <w:rPr>
          <w:spacing w:val="71"/>
          <w:w w:val="150"/>
        </w:rPr>
        <w:t xml:space="preserve"> </w:t>
      </w:r>
      <w:r>
        <w:t>housing</w:t>
      </w:r>
      <w:r>
        <w:rPr>
          <w:spacing w:val="69"/>
          <w:w w:val="150"/>
        </w:rPr>
        <w:t xml:space="preserve"> </w:t>
      </w:r>
      <w:r>
        <w:t>solution</w:t>
      </w:r>
      <w:r>
        <w:rPr>
          <w:spacing w:val="72"/>
          <w:w w:val="150"/>
        </w:rPr>
        <w:t xml:space="preserve"> </w:t>
      </w:r>
      <w:r>
        <w:t>will</w:t>
      </w:r>
      <w:r>
        <w:rPr>
          <w:spacing w:val="72"/>
          <w:w w:val="150"/>
        </w:rPr>
        <w:t xml:space="preserve"> </w:t>
      </w:r>
      <w:r>
        <w:t>fail</w:t>
      </w:r>
      <w:r>
        <w:rPr>
          <w:spacing w:val="69"/>
          <w:w w:val="150"/>
        </w:rPr>
        <w:t xml:space="preserve"> </w:t>
      </w:r>
      <w:r>
        <w:t>unless</w:t>
      </w:r>
      <w:r>
        <w:rPr>
          <w:spacing w:val="72"/>
          <w:w w:val="150"/>
        </w:rPr>
        <w:t xml:space="preserve"> </w:t>
      </w:r>
      <w:r>
        <w:t>it</w:t>
      </w:r>
      <w:r>
        <w:rPr>
          <w:spacing w:val="69"/>
          <w:w w:val="150"/>
        </w:rPr>
        <w:t xml:space="preserve"> </w:t>
      </w:r>
      <w:r>
        <w:t>addresses</w:t>
      </w:r>
      <w:r>
        <w:rPr>
          <w:spacing w:val="73"/>
          <w:w w:val="150"/>
        </w:rPr>
        <w:t xml:space="preserve"> </w:t>
      </w:r>
      <w:r>
        <w:rPr>
          <w:spacing w:val="-5"/>
        </w:rPr>
        <w:t>the</w:t>
      </w:r>
    </w:p>
    <w:p w14:paraId="66A7F4BE">
      <w:pPr>
        <w:pStyle w:val="5"/>
        <w:jc w:val="both"/>
        <w:sectPr>
          <w:type w:val="continuous"/>
          <w:pgSz w:w="11910" w:h="16840"/>
          <w:pgMar w:top="1360" w:right="1700" w:bottom="280" w:left="1700" w:header="720" w:footer="720" w:gutter="0"/>
          <w:cols w:space="720" w:num="1"/>
        </w:sectPr>
      </w:pPr>
    </w:p>
    <w:p w14:paraId="489FEF66">
      <w:pPr>
        <w:pStyle w:val="5"/>
        <w:spacing w:before="60"/>
        <w:ind w:right="97"/>
        <w:jc w:val="both"/>
      </w:pPr>
      <w:r>
        <w:t xml:space="preserve">economic ecosystem and safety networks that currently sustain these </w:t>
      </w:r>
      <w:r>
        <w:rPr>
          <w:spacing w:val="-2"/>
        </w:rPr>
        <w:t>women.</w:t>
      </w:r>
    </w:p>
    <w:p w14:paraId="4B8CB0F4">
      <w:pPr>
        <w:pStyle w:val="5"/>
        <w:ind w:left="0"/>
      </w:pPr>
    </w:p>
    <w:p w14:paraId="78610969">
      <w:pPr>
        <w:pStyle w:val="5"/>
        <w:spacing w:before="1"/>
        <w:ind w:left="0"/>
      </w:pPr>
    </w:p>
    <w:p w14:paraId="378CEE76">
      <w:pPr>
        <w:pStyle w:val="2"/>
        <w:numPr>
          <w:ilvl w:val="0"/>
          <w:numId w:val="1"/>
        </w:numPr>
        <w:tabs>
          <w:tab w:val="left" w:pos="379"/>
        </w:tabs>
        <w:ind w:left="379" w:hanging="279"/>
      </w:pPr>
      <w:r>
        <w:rPr>
          <w:spacing w:val="-2"/>
        </w:rPr>
        <w:t>Introduction</w:t>
      </w:r>
    </w:p>
    <w:p w14:paraId="554F20D7">
      <w:pPr>
        <w:pStyle w:val="6"/>
        <w:numPr>
          <w:ilvl w:val="1"/>
          <w:numId w:val="1"/>
        </w:numPr>
        <w:tabs>
          <w:tab w:val="left" w:pos="519"/>
        </w:tabs>
        <w:spacing w:before="322"/>
        <w:ind w:left="519" w:hanging="419"/>
        <w:rPr>
          <w:b/>
          <w:sz w:val="28"/>
        </w:rPr>
      </w:pPr>
      <w:r>
        <w:rPr>
          <w:b/>
          <w:spacing w:val="-2"/>
          <w:sz w:val="28"/>
        </w:rPr>
        <w:t>Background</w:t>
      </w:r>
    </w:p>
    <w:p w14:paraId="0D3E59DF">
      <w:pPr>
        <w:pStyle w:val="5"/>
        <w:spacing w:before="321"/>
        <w:ind w:right="96"/>
        <w:jc w:val="both"/>
      </w:pPr>
      <w:r>
        <w:t>The successful implementation of rehabilitation</w:t>
      </w:r>
      <w:r>
        <w:rPr>
          <w:spacing w:val="-1"/>
        </w:rPr>
        <w:t xml:space="preserve"> </w:t>
      </w:r>
      <w:r>
        <w:t>or resettlement initiatives is a difficult task within the broad development discourse. Practitioners and scholars agree that success strongly depends on the program's participation mechanisms. A significant challenge in this field is designing programs that include meaningful participation and address the needs and aspirations of all groups in the affected community, including women, men, children, and the elderly.</w:t>
      </w:r>
    </w:p>
    <w:p w14:paraId="07C3AE24">
      <w:pPr>
        <w:pStyle w:val="5"/>
        <w:spacing w:before="1"/>
        <w:ind w:left="0"/>
      </w:pPr>
    </w:p>
    <w:p w14:paraId="4200294E">
      <w:pPr>
        <w:pStyle w:val="5"/>
        <w:spacing w:before="1"/>
        <w:ind w:right="96"/>
        <w:jc w:val="both"/>
      </w:pPr>
      <w:r>
        <w:t>Rehabilitation is particularly challenging for women. Their lower socioeconomic status and language barriers often impede access to employment, education, and healthcare services. These barriers affect the socio-cultural, material, and resilience factors that facilitate adjustment. Women face multiple layers of difficulties, including marginalization, limited access to resources, gender-based disparity, stigmatization, and a lack of representation. These challenges are accelerated when the women belong to a minority group.</w:t>
      </w:r>
    </w:p>
    <w:p w14:paraId="0E78C38B">
      <w:pPr>
        <w:pStyle w:val="2"/>
        <w:numPr>
          <w:ilvl w:val="1"/>
          <w:numId w:val="1"/>
        </w:numPr>
        <w:tabs>
          <w:tab w:val="left" w:pos="519"/>
        </w:tabs>
        <w:spacing w:before="321"/>
        <w:ind w:left="519" w:hanging="419"/>
      </w:pPr>
      <w:r>
        <w:t>Problem</w:t>
      </w:r>
      <w:r>
        <w:rPr>
          <w:spacing w:val="-6"/>
        </w:rPr>
        <w:t xml:space="preserve"> </w:t>
      </w:r>
      <w:r>
        <w:rPr>
          <w:spacing w:val="-2"/>
        </w:rPr>
        <w:t>Statement</w:t>
      </w:r>
    </w:p>
    <w:p w14:paraId="7222EC39">
      <w:pPr>
        <w:pStyle w:val="5"/>
        <w:spacing w:before="321"/>
        <w:ind w:right="96"/>
        <w:jc w:val="both"/>
      </w:pPr>
      <w:r>
        <w:t>Since gaining citizenship status in 2005, the Bihari community has invested considerable energy in "becoming" Bangladeshi. However, most Biharis still find themselves treated as "second-class" citizens living in dreadful camps due to prolonged marginalization.</w:t>
      </w:r>
      <w:r>
        <w:rPr>
          <w:spacing w:val="-2"/>
        </w:rPr>
        <w:t xml:space="preserve"> </w:t>
      </w:r>
      <w:r>
        <w:t>Following demands for sustainable rehabilitation, the government promised to construct residential flats (e.g., in Keraniganj). However, community members are apprehensive that this plan will follow a "one-size-fits-all" approach, disproportionately neglecting gendered aspects. The camp's appalling living conditions put women in a vulnerable position where they are "powerless and voiceless".</w:t>
      </w:r>
    </w:p>
    <w:p w14:paraId="542EEC1B">
      <w:pPr>
        <w:pStyle w:val="5"/>
        <w:ind w:left="0"/>
      </w:pPr>
    </w:p>
    <w:p w14:paraId="30772999">
      <w:pPr>
        <w:pStyle w:val="2"/>
        <w:numPr>
          <w:ilvl w:val="1"/>
          <w:numId w:val="1"/>
        </w:numPr>
        <w:tabs>
          <w:tab w:val="left" w:pos="519"/>
        </w:tabs>
        <w:spacing w:before="1"/>
        <w:ind w:left="519" w:hanging="419"/>
      </w:pPr>
      <w:r>
        <w:rPr>
          <w:spacing w:val="-2"/>
        </w:rPr>
        <w:t>Objectives</w:t>
      </w:r>
    </w:p>
    <w:p w14:paraId="676B42F0">
      <w:pPr>
        <w:pStyle w:val="5"/>
        <w:spacing w:before="321"/>
        <w:ind w:right="97"/>
        <w:jc w:val="both"/>
      </w:pPr>
      <w:r>
        <w:t>The main objective of the research is to critically analyze the</w:t>
      </w:r>
      <w:r>
        <w:rPr>
          <w:spacing w:val="80"/>
        </w:rPr>
        <w:t xml:space="preserve"> </w:t>
      </w:r>
      <w:r>
        <w:t>participation of Bihari women in the government's rehabilitation plan. Specific objectives include:</w:t>
      </w:r>
    </w:p>
    <w:p w14:paraId="1B3F4F66">
      <w:pPr>
        <w:pStyle w:val="5"/>
        <w:jc w:val="both"/>
        <w:sectPr>
          <w:pgSz w:w="11910" w:h="16840"/>
          <w:pgMar w:top="1360" w:right="1700" w:bottom="280" w:left="1700" w:header="720" w:footer="720" w:gutter="0"/>
          <w:cols w:space="720" w:num="1"/>
        </w:sectPr>
      </w:pPr>
    </w:p>
    <w:p w14:paraId="68D4DC0E">
      <w:pPr>
        <w:pStyle w:val="6"/>
        <w:numPr>
          <w:ilvl w:val="2"/>
          <w:numId w:val="1"/>
        </w:numPr>
        <w:tabs>
          <w:tab w:val="left" w:pos="520"/>
        </w:tabs>
        <w:spacing w:before="62"/>
        <w:ind w:right="96"/>
        <w:rPr>
          <w:sz w:val="28"/>
        </w:rPr>
      </w:pPr>
      <w:r>
        <w:rPr>
          <w:sz w:val="28"/>
        </w:rPr>
        <w:t>To identify the factors that enable or hinder women's participation in rehabilitation discussions.</w:t>
      </w:r>
    </w:p>
    <w:p w14:paraId="6BB7C408">
      <w:pPr>
        <w:pStyle w:val="6"/>
        <w:numPr>
          <w:ilvl w:val="2"/>
          <w:numId w:val="1"/>
        </w:numPr>
        <w:tabs>
          <w:tab w:val="left" w:pos="520"/>
        </w:tabs>
        <w:spacing w:before="2"/>
        <w:ind w:right="97"/>
        <w:rPr>
          <w:sz w:val="28"/>
        </w:rPr>
      </w:pPr>
      <w:r>
        <w:rPr>
          <w:sz w:val="28"/>
        </w:rPr>
        <w:t>To</w:t>
      </w:r>
      <w:r>
        <w:rPr>
          <w:spacing w:val="80"/>
          <w:sz w:val="28"/>
        </w:rPr>
        <w:t xml:space="preserve"> </w:t>
      </w:r>
      <w:r>
        <w:rPr>
          <w:sz w:val="28"/>
        </w:rPr>
        <w:t>evaluate</w:t>
      </w:r>
      <w:r>
        <w:rPr>
          <w:spacing w:val="80"/>
          <w:sz w:val="28"/>
        </w:rPr>
        <w:t xml:space="preserve"> </w:t>
      </w:r>
      <w:r>
        <w:rPr>
          <w:sz w:val="28"/>
        </w:rPr>
        <w:t>women's</w:t>
      </w:r>
      <w:r>
        <w:rPr>
          <w:spacing w:val="80"/>
          <w:sz w:val="28"/>
        </w:rPr>
        <w:t xml:space="preserve"> </w:t>
      </w:r>
      <w:r>
        <w:rPr>
          <w:sz w:val="28"/>
        </w:rPr>
        <w:t>level</w:t>
      </w:r>
      <w:r>
        <w:rPr>
          <w:spacing w:val="80"/>
          <w:sz w:val="28"/>
        </w:rPr>
        <w:t xml:space="preserve"> </w:t>
      </w:r>
      <w:r>
        <w:rPr>
          <w:sz w:val="28"/>
        </w:rPr>
        <w:t>of</w:t>
      </w:r>
      <w:r>
        <w:rPr>
          <w:spacing w:val="80"/>
          <w:sz w:val="28"/>
        </w:rPr>
        <w:t xml:space="preserve"> </w:t>
      </w:r>
      <w:r>
        <w:rPr>
          <w:sz w:val="28"/>
        </w:rPr>
        <w:t>access</w:t>
      </w:r>
      <w:r>
        <w:rPr>
          <w:spacing w:val="80"/>
          <w:sz w:val="28"/>
        </w:rPr>
        <w:t xml:space="preserve"> </w:t>
      </w:r>
      <w:r>
        <w:rPr>
          <w:sz w:val="28"/>
        </w:rPr>
        <w:t>to</w:t>
      </w:r>
      <w:r>
        <w:rPr>
          <w:spacing w:val="80"/>
          <w:sz w:val="28"/>
        </w:rPr>
        <w:t xml:space="preserve"> </w:t>
      </w:r>
      <w:r>
        <w:rPr>
          <w:sz w:val="28"/>
        </w:rPr>
        <w:t>information</w:t>
      </w:r>
      <w:r>
        <w:rPr>
          <w:spacing w:val="80"/>
          <w:sz w:val="28"/>
        </w:rPr>
        <w:t xml:space="preserve"> </w:t>
      </w:r>
      <w:r>
        <w:rPr>
          <w:sz w:val="28"/>
        </w:rPr>
        <w:t>about</w:t>
      </w:r>
      <w:r>
        <w:rPr>
          <w:spacing w:val="80"/>
          <w:sz w:val="28"/>
        </w:rPr>
        <w:t xml:space="preserve"> </w:t>
      </w:r>
      <w:r>
        <w:rPr>
          <w:sz w:val="28"/>
        </w:rPr>
        <w:t>the</w:t>
      </w:r>
      <w:r>
        <w:rPr>
          <w:spacing w:val="80"/>
          <w:sz w:val="28"/>
        </w:rPr>
        <w:t xml:space="preserve"> </w:t>
      </w:r>
      <w:r>
        <w:rPr>
          <w:sz w:val="28"/>
        </w:rPr>
        <w:t>government's rehabilitation plans.</w:t>
      </w:r>
    </w:p>
    <w:p w14:paraId="276653AA">
      <w:pPr>
        <w:pStyle w:val="6"/>
        <w:numPr>
          <w:ilvl w:val="2"/>
          <w:numId w:val="1"/>
        </w:numPr>
        <w:tabs>
          <w:tab w:val="left" w:pos="520"/>
        </w:tabs>
        <w:ind w:right="96"/>
        <w:rPr>
          <w:sz w:val="28"/>
        </w:rPr>
      </w:pPr>
      <w:r>
        <w:rPr>
          <w:sz w:val="28"/>
        </w:rPr>
        <w:t>To</w:t>
      </w:r>
      <w:r>
        <w:rPr>
          <w:spacing w:val="40"/>
          <w:sz w:val="28"/>
        </w:rPr>
        <w:t xml:space="preserve"> </w:t>
      </w:r>
      <w:r>
        <w:rPr>
          <w:sz w:val="28"/>
        </w:rPr>
        <w:t>identify</w:t>
      </w:r>
      <w:r>
        <w:rPr>
          <w:spacing w:val="40"/>
          <w:sz w:val="28"/>
        </w:rPr>
        <w:t xml:space="preserve"> </w:t>
      </w:r>
      <w:r>
        <w:rPr>
          <w:sz w:val="28"/>
        </w:rPr>
        <w:t>the</w:t>
      </w:r>
      <w:r>
        <w:rPr>
          <w:spacing w:val="40"/>
          <w:sz w:val="28"/>
        </w:rPr>
        <w:t xml:space="preserve"> </w:t>
      </w:r>
      <w:r>
        <w:rPr>
          <w:sz w:val="28"/>
        </w:rPr>
        <w:t>socio-cultural,</w:t>
      </w:r>
      <w:r>
        <w:rPr>
          <w:spacing w:val="40"/>
          <w:sz w:val="28"/>
        </w:rPr>
        <w:t xml:space="preserve"> </w:t>
      </w:r>
      <w:r>
        <w:rPr>
          <w:sz w:val="28"/>
        </w:rPr>
        <w:t>material,</w:t>
      </w:r>
      <w:r>
        <w:rPr>
          <w:spacing w:val="40"/>
          <w:sz w:val="28"/>
        </w:rPr>
        <w:t xml:space="preserve"> </w:t>
      </w:r>
      <w:r>
        <w:rPr>
          <w:sz w:val="28"/>
        </w:rPr>
        <w:t>and</w:t>
      </w:r>
      <w:r>
        <w:rPr>
          <w:spacing w:val="40"/>
          <w:sz w:val="28"/>
        </w:rPr>
        <w:t xml:space="preserve"> </w:t>
      </w:r>
      <w:r>
        <w:rPr>
          <w:sz w:val="28"/>
        </w:rPr>
        <w:t>resilience</w:t>
      </w:r>
      <w:r>
        <w:rPr>
          <w:spacing w:val="40"/>
          <w:sz w:val="28"/>
        </w:rPr>
        <w:t xml:space="preserve"> </w:t>
      </w:r>
      <w:r>
        <w:rPr>
          <w:sz w:val="28"/>
        </w:rPr>
        <w:t>factors</w:t>
      </w:r>
      <w:r>
        <w:rPr>
          <w:spacing w:val="40"/>
          <w:sz w:val="28"/>
        </w:rPr>
        <w:t xml:space="preserve"> </w:t>
      </w:r>
      <w:r>
        <w:rPr>
          <w:sz w:val="28"/>
        </w:rPr>
        <w:t>that facilitate the adjustment of Bihari women.</w:t>
      </w:r>
    </w:p>
    <w:p w14:paraId="40947A60">
      <w:pPr>
        <w:pStyle w:val="6"/>
        <w:numPr>
          <w:ilvl w:val="2"/>
          <w:numId w:val="1"/>
        </w:numPr>
        <w:tabs>
          <w:tab w:val="left" w:pos="519"/>
        </w:tabs>
        <w:spacing w:line="321" w:lineRule="exact"/>
        <w:ind w:left="519" w:hanging="419"/>
        <w:rPr>
          <w:sz w:val="28"/>
        </w:rPr>
      </w:pPr>
      <w:r>
        <w:rPr>
          <w:sz w:val="28"/>
        </w:rPr>
        <w:t>To</w:t>
      </w:r>
      <w:r>
        <w:rPr>
          <w:spacing w:val="-6"/>
          <w:sz w:val="28"/>
        </w:rPr>
        <w:t xml:space="preserve"> </w:t>
      </w:r>
      <w:r>
        <w:rPr>
          <w:sz w:val="28"/>
        </w:rPr>
        <w:t>suggest</w:t>
      </w:r>
      <w:r>
        <w:rPr>
          <w:spacing w:val="-5"/>
          <w:sz w:val="28"/>
        </w:rPr>
        <w:t xml:space="preserve"> </w:t>
      </w:r>
      <w:r>
        <w:rPr>
          <w:sz w:val="28"/>
        </w:rPr>
        <w:t>a</w:t>
      </w:r>
      <w:r>
        <w:rPr>
          <w:spacing w:val="-4"/>
          <w:sz w:val="28"/>
        </w:rPr>
        <w:t xml:space="preserve"> </w:t>
      </w:r>
      <w:r>
        <w:rPr>
          <w:sz w:val="28"/>
        </w:rPr>
        <w:t>gender-sensitive</w:t>
      </w:r>
      <w:r>
        <w:rPr>
          <w:spacing w:val="-6"/>
          <w:sz w:val="28"/>
        </w:rPr>
        <w:t xml:space="preserve"> </w:t>
      </w:r>
      <w:r>
        <w:rPr>
          <w:sz w:val="28"/>
        </w:rPr>
        <w:t>development</w:t>
      </w:r>
      <w:r>
        <w:rPr>
          <w:spacing w:val="-5"/>
          <w:sz w:val="28"/>
        </w:rPr>
        <w:t xml:space="preserve"> </w:t>
      </w:r>
      <w:r>
        <w:rPr>
          <w:sz w:val="28"/>
        </w:rPr>
        <w:t>policy</w:t>
      </w:r>
      <w:r>
        <w:rPr>
          <w:spacing w:val="-5"/>
          <w:sz w:val="28"/>
        </w:rPr>
        <w:t xml:space="preserve"> </w:t>
      </w:r>
      <w:r>
        <w:rPr>
          <w:sz w:val="28"/>
        </w:rPr>
        <w:t>for</w:t>
      </w:r>
      <w:r>
        <w:rPr>
          <w:spacing w:val="-6"/>
          <w:sz w:val="28"/>
        </w:rPr>
        <w:t xml:space="preserve"> </w:t>
      </w:r>
      <w:r>
        <w:rPr>
          <w:sz w:val="28"/>
        </w:rPr>
        <w:t>the</w:t>
      </w:r>
      <w:r>
        <w:rPr>
          <w:spacing w:val="-4"/>
          <w:sz w:val="28"/>
        </w:rPr>
        <w:t xml:space="preserve"> </w:t>
      </w:r>
      <w:r>
        <w:rPr>
          <w:spacing w:val="-2"/>
          <w:sz w:val="28"/>
        </w:rPr>
        <w:t>authority.</w:t>
      </w:r>
    </w:p>
    <w:p w14:paraId="18C05786">
      <w:pPr>
        <w:pStyle w:val="5"/>
        <w:ind w:left="0"/>
      </w:pPr>
    </w:p>
    <w:p w14:paraId="646DB039">
      <w:pPr>
        <w:pStyle w:val="5"/>
        <w:ind w:left="0"/>
      </w:pPr>
    </w:p>
    <w:p w14:paraId="3739F816">
      <w:pPr>
        <w:pStyle w:val="5"/>
        <w:ind w:left="0"/>
      </w:pPr>
    </w:p>
    <w:p w14:paraId="424C2A10">
      <w:pPr>
        <w:pStyle w:val="2"/>
        <w:numPr>
          <w:ilvl w:val="0"/>
          <w:numId w:val="1"/>
        </w:numPr>
        <w:tabs>
          <w:tab w:val="left" w:pos="379"/>
        </w:tabs>
        <w:ind w:left="379" w:hanging="279"/>
      </w:pPr>
      <w:r>
        <w:t>Literature</w:t>
      </w:r>
      <w:r>
        <w:rPr>
          <w:spacing w:val="-9"/>
        </w:rPr>
        <w:t xml:space="preserve"> </w:t>
      </w:r>
      <w:r>
        <w:rPr>
          <w:spacing w:val="-2"/>
        </w:rPr>
        <w:t>Review</w:t>
      </w:r>
    </w:p>
    <w:p w14:paraId="1C8C03C8">
      <w:pPr>
        <w:pStyle w:val="5"/>
        <w:spacing w:before="321"/>
        <w:ind w:right="96"/>
        <w:jc w:val="both"/>
      </w:pPr>
      <w:r>
        <w:t>Existing literature indicates that individuals lacking agency find rehabilitation to be a traumatic process. Mahapatra (1999) lists specific problems that arise during rehabilitation, including estrangement, homelessness, insecurity, and socioeconomic marginalization.</w:t>
      </w:r>
    </w:p>
    <w:p w14:paraId="27EB86E3">
      <w:pPr>
        <w:pStyle w:val="5"/>
        <w:spacing w:before="1"/>
        <w:ind w:right="96"/>
        <w:jc w:val="both"/>
      </w:pPr>
      <w:r>
        <w:t>Regarding gender, Lin (2007) and Yong (2000) highlight that development projects impact men and women differently. Yong notes</w:t>
      </w:r>
      <w:r>
        <w:rPr>
          <w:spacing w:val="40"/>
        </w:rPr>
        <w:t xml:space="preserve"> </w:t>
      </w:r>
      <w:r>
        <w:t>that rehabilitation often alters the division of labor and resource usage to the detriment of women. Burfisher and Horestein (1985) claim that women are more vulnerable to these transformations than men.</w:t>
      </w:r>
    </w:p>
    <w:p w14:paraId="66245D11">
      <w:pPr>
        <w:pStyle w:val="5"/>
        <w:spacing w:before="1"/>
        <w:ind w:right="96"/>
        <w:jc w:val="both"/>
      </w:pPr>
      <w:r>
        <w:t>In the context of Bangladesh, while studies exist on the socioeconomic conditions of the Bihari minority, there is a significant research gap regarding women's viewpoints. Current narratives remain male-centric. The opinion of Bihari women is missing from the discussion, creating a clear research deficit that this study aims to fill.</w:t>
      </w:r>
    </w:p>
    <w:p w14:paraId="16176877">
      <w:pPr>
        <w:pStyle w:val="5"/>
        <w:spacing w:before="321"/>
        <w:ind w:left="0"/>
      </w:pPr>
    </w:p>
    <w:p w14:paraId="37DF040A">
      <w:pPr>
        <w:pStyle w:val="2"/>
        <w:numPr>
          <w:ilvl w:val="0"/>
          <w:numId w:val="1"/>
        </w:numPr>
        <w:tabs>
          <w:tab w:val="left" w:pos="379"/>
        </w:tabs>
        <w:ind w:left="379" w:hanging="279"/>
      </w:pPr>
      <w:r>
        <w:rPr>
          <w:spacing w:val="-2"/>
        </w:rPr>
        <w:t>Methodology</w:t>
      </w:r>
    </w:p>
    <w:p w14:paraId="65068F84">
      <w:pPr>
        <w:pStyle w:val="6"/>
        <w:numPr>
          <w:ilvl w:val="1"/>
          <w:numId w:val="1"/>
        </w:numPr>
        <w:tabs>
          <w:tab w:val="left" w:pos="519"/>
        </w:tabs>
        <w:spacing w:before="322"/>
        <w:ind w:left="519" w:hanging="419"/>
        <w:rPr>
          <w:b/>
          <w:sz w:val="28"/>
        </w:rPr>
      </w:pPr>
      <w:r>
        <w:rPr>
          <w:b/>
          <w:sz w:val="28"/>
        </w:rPr>
        <w:t>Research</w:t>
      </w:r>
      <w:r>
        <w:rPr>
          <w:b/>
          <w:spacing w:val="-7"/>
          <w:sz w:val="28"/>
        </w:rPr>
        <w:t xml:space="preserve"> </w:t>
      </w:r>
      <w:r>
        <w:rPr>
          <w:b/>
          <w:spacing w:val="-2"/>
          <w:sz w:val="28"/>
        </w:rPr>
        <w:t>Design</w:t>
      </w:r>
    </w:p>
    <w:p w14:paraId="6B39D5FA">
      <w:pPr>
        <w:pStyle w:val="5"/>
        <w:spacing w:before="321"/>
        <w:ind w:right="96"/>
        <w:jc w:val="both"/>
      </w:pPr>
      <w:r>
        <w:t>To ensure the research is valid and objective, the study employed a mixed-methods approach (Guba &amp; Lincoln, 2005), combining quantitative surveys with qualitative depth.</w:t>
      </w:r>
    </w:p>
    <w:p w14:paraId="3B6C413B">
      <w:pPr>
        <w:pStyle w:val="5"/>
        <w:spacing w:before="1"/>
        <w:ind w:left="0"/>
      </w:pPr>
    </w:p>
    <w:p w14:paraId="73CDA472">
      <w:pPr>
        <w:pStyle w:val="2"/>
        <w:numPr>
          <w:ilvl w:val="1"/>
          <w:numId w:val="1"/>
        </w:numPr>
        <w:tabs>
          <w:tab w:val="left" w:pos="519"/>
        </w:tabs>
        <w:ind w:left="519" w:hanging="419"/>
      </w:pPr>
      <w:r>
        <w:t>Data</w:t>
      </w:r>
      <w:r>
        <w:rPr>
          <w:spacing w:val="-8"/>
        </w:rPr>
        <w:t xml:space="preserve"> </w:t>
      </w:r>
      <w:r>
        <w:t>Collection</w:t>
      </w:r>
      <w:r>
        <w:rPr>
          <w:spacing w:val="-7"/>
        </w:rPr>
        <w:t xml:space="preserve"> </w:t>
      </w:r>
      <w:r>
        <w:rPr>
          <w:spacing w:val="-4"/>
        </w:rPr>
        <w:t>Tools</w:t>
      </w:r>
    </w:p>
    <w:p w14:paraId="66C35284">
      <w:pPr>
        <w:pStyle w:val="5"/>
        <w:spacing w:before="321"/>
        <w:ind w:right="97"/>
        <w:jc w:val="both"/>
      </w:pPr>
      <w:r>
        <w:t>Survey:</w:t>
      </w:r>
      <w:r>
        <w:rPr>
          <w:spacing w:val="-2"/>
        </w:rPr>
        <w:t xml:space="preserve"> </w:t>
      </w:r>
      <w:r>
        <w:t>A structured</w:t>
      </w:r>
      <w:r>
        <w:rPr>
          <w:spacing w:val="-2"/>
        </w:rPr>
        <w:t xml:space="preserve"> </w:t>
      </w:r>
      <w:r>
        <w:t>survey</w:t>
      </w:r>
      <w:r>
        <w:rPr>
          <w:spacing w:val="-2"/>
        </w:rPr>
        <w:t xml:space="preserve"> </w:t>
      </w:r>
      <w:r>
        <w:t>of</w:t>
      </w:r>
      <w:r>
        <w:rPr>
          <w:spacing w:val="-3"/>
        </w:rPr>
        <w:t xml:space="preserve"> </w:t>
      </w:r>
      <w:r>
        <w:t>120</w:t>
      </w:r>
      <w:r>
        <w:rPr>
          <w:spacing w:val="-2"/>
        </w:rPr>
        <w:t xml:space="preserve"> </w:t>
      </w:r>
      <w:r>
        <w:t>households</w:t>
      </w:r>
      <w:r>
        <w:rPr>
          <w:spacing w:val="-2"/>
        </w:rPr>
        <w:t xml:space="preserve"> </w:t>
      </w:r>
      <w:r>
        <w:t>was</w:t>
      </w:r>
      <w:r>
        <w:rPr>
          <w:spacing w:val="-2"/>
        </w:rPr>
        <w:t xml:space="preserve"> </w:t>
      </w:r>
      <w:r>
        <w:t>conducted</w:t>
      </w:r>
      <w:r>
        <w:rPr>
          <w:spacing w:val="-4"/>
        </w:rPr>
        <w:t xml:space="preserve"> </w:t>
      </w:r>
      <w:r>
        <w:t>to</w:t>
      </w:r>
      <w:r>
        <w:rPr>
          <w:spacing w:val="-2"/>
        </w:rPr>
        <w:t xml:space="preserve"> </w:t>
      </w:r>
      <w:r>
        <w:t>measure population characteristics and awareness levels.</w:t>
      </w:r>
    </w:p>
    <w:p w14:paraId="5B83EB72">
      <w:pPr>
        <w:pStyle w:val="5"/>
        <w:jc w:val="both"/>
        <w:sectPr>
          <w:pgSz w:w="11910" w:h="16840"/>
          <w:pgMar w:top="1680" w:right="1700" w:bottom="280" w:left="1700" w:header="720" w:footer="720" w:gutter="0"/>
          <w:cols w:space="720" w:num="1"/>
        </w:sectPr>
      </w:pPr>
    </w:p>
    <w:p w14:paraId="72DD44A7">
      <w:pPr>
        <w:pStyle w:val="5"/>
        <w:spacing w:before="60"/>
      </w:pPr>
      <w:r>
        <w:t>In-Depth</w:t>
      </w:r>
      <w:r>
        <w:rPr>
          <w:spacing w:val="40"/>
        </w:rPr>
        <w:t xml:space="preserve"> </w:t>
      </w:r>
      <w:r>
        <w:t>Interviews</w:t>
      </w:r>
      <w:r>
        <w:rPr>
          <w:spacing w:val="40"/>
        </w:rPr>
        <w:t xml:space="preserve"> </w:t>
      </w:r>
      <w:r>
        <w:t>(IDI):</w:t>
      </w:r>
      <w:r>
        <w:rPr>
          <w:spacing w:val="40"/>
        </w:rPr>
        <w:t xml:space="preserve"> </w:t>
      </w:r>
      <w:r>
        <w:t>15</w:t>
      </w:r>
      <w:r>
        <w:rPr>
          <w:spacing w:val="40"/>
        </w:rPr>
        <w:t xml:space="preserve"> </w:t>
      </w:r>
      <w:r>
        <w:t>in-depth</w:t>
      </w:r>
      <w:r>
        <w:rPr>
          <w:spacing w:val="40"/>
        </w:rPr>
        <w:t xml:space="preserve"> </w:t>
      </w:r>
      <w:r>
        <w:t>interviews</w:t>
      </w:r>
      <w:r>
        <w:rPr>
          <w:spacing w:val="40"/>
        </w:rPr>
        <w:t xml:space="preserve"> </w:t>
      </w:r>
      <w:r>
        <w:t>were</w:t>
      </w:r>
      <w:r>
        <w:rPr>
          <w:spacing w:val="40"/>
        </w:rPr>
        <w:t xml:space="preserve"> </w:t>
      </w:r>
      <w:r>
        <w:t>conducted</w:t>
      </w:r>
      <w:r>
        <w:rPr>
          <w:spacing w:val="40"/>
        </w:rPr>
        <w:t xml:space="preserve"> </w:t>
      </w:r>
      <w:r>
        <w:t>with women</w:t>
      </w:r>
      <w:r>
        <w:rPr>
          <w:spacing w:val="-4"/>
        </w:rPr>
        <w:t xml:space="preserve"> </w:t>
      </w:r>
      <w:r>
        <w:t>of</w:t>
      </w:r>
      <w:r>
        <w:rPr>
          <w:spacing w:val="-3"/>
        </w:rPr>
        <w:t xml:space="preserve"> </w:t>
      </w:r>
      <w:r>
        <w:t>various</w:t>
      </w:r>
      <w:r>
        <w:rPr>
          <w:spacing w:val="-4"/>
        </w:rPr>
        <w:t xml:space="preserve"> </w:t>
      </w:r>
      <w:r>
        <w:t>age</w:t>
      </w:r>
      <w:r>
        <w:rPr>
          <w:spacing w:val="-5"/>
        </w:rPr>
        <w:t xml:space="preserve"> </w:t>
      </w:r>
      <w:r>
        <w:t>groups</w:t>
      </w:r>
      <w:r>
        <w:rPr>
          <w:spacing w:val="-4"/>
        </w:rPr>
        <w:t xml:space="preserve"> </w:t>
      </w:r>
      <w:r>
        <w:t>to</w:t>
      </w:r>
      <w:r>
        <w:rPr>
          <w:spacing w:val="-4"/>
        </w:rPr>
        <w:t xml:space="preserve"> </w:t>
      </w:r>
      <w:r>
        <w:t>explore</w:t>
      </w:r>
      <w:r>
        <w:rPr>
          <w:spacing w:val="-5"/>
        </w:rPr>
        <w:t xml:space="preserve"> </w:t>
      </w:r>
      <w:r>
        <w:t>personal</w:t>
      </w:r>
      <w:r>
        <w:rPr>
          <w:spacing w:val="-4"/>
        </w:rPr>
        <w:t xml:space="preserve"> </w:t>
      </w:r>
      <w:r>
        <w:t>histories</w:t>
      </w:r>
      <w:r>
        <w:rPr>
          <w:spacing w:val="-2"/>
        </w:rPr>
        <w:t xml:space="preserve"> </w:t>
      </w:r>
      <w:r>
        <w:t>and</w:t>
      </w:r>
      <w:r>
        <w:rPr>
          <w:spacing w:val="-4"/>
        </w:rPr>
        <w:t xml:space="preserve"> </w:t>
      </w:r>
      <w:r>
        <w:t>aspirations.</w:t>
      </w:r>
    </w:p>
    <w:p w14:paraId="3FCD10A5">
      <w:pPr>
        <w:pStyle w:val="5"/>
        <w:ind w:left="0"/>
      </w:pPr>
    </w:p>
    <w:p w14:paraId="28BC8E19">
      <w:pPr>
        <w:pStyle w:val="5"/>
        <w:spacing w:before="1"/>
        <w:ind w:left="0"/>
      </w:pPr>
    </w:p>
    <w:p w14:paraId="6CB2309A">
      <w:pPr>
        <w:pStyle w:val="5"/>
      </w:pPr>
      <w:r>
        <w:t>Focus Group Discussions (FGD): 5 FGDs were held to capture collective attitudes and debate community issues.</w:t>
      </w:r>
    </w:p>
    <w:p w14:paraId="01F57271">
      <w:pPr>
        <w:pStyle w:val="2"/>
        <w:spacing w:before="321"/>
        <w:ind w:left="100" w:firstLine="0"/>
      </w:pPr>
      <w:r>
        <w:t>3.2</w:t>
      </w:r>
      <w:r>
        <w:rPr>
          <w:spacing w:val="-4"/>
        </w:rPr>
        <w:t xml:space="preserve"> </w:t>
      </w:r>
      <w:r>
        <w:t>Study</w:t>
      </w:r>
      <w:r>
        <w:rPr>
          <w:spacing w:val="-3"/>
        </w:rPr>
        <w:t xml:space="preserve"> </w:t>
      </w:r>
      <w:r>
        <w:t>Area</w:t>
      </w:r>
      <w:r>
        <w:rPr>
          <w:spacing w:val="-3"/>
        </w:rPr>
        <w:t xml:space="preserve"> </w:t>
      </w:r>
      <w:r>
        <w:t>and</w:t>
      </w:r>
      <w:r>
        <w:rPr>
          <w:spacing w:val="-5"/>
        </w:rPr>
        <w:t xml:space="preserve"> </w:t>
      </w:r>
      <w:r>
        <w:rPr>
          <w:spacing w:val="-2"/>
        </w:rPr>
        <w:t>Sampling</w:t>
      </w:r>
    </w:p>
    <w:p w14:paraId="27C73C99">
      <w:pPr>
        <w:pStyle w:val="5"/>
        <w:spacing w:before="321"/>
        <w:ind w:right="96"/>
        <w:jc w:val="both"/>
      </w:pPr>
      <w:r>
        <w:t>The study was conducted in Dhaka, focusing on four camps in Mohammadpur and Mirpur: Geneva Camp, Market Camp, CRO Camp, and Townhall Camp. While initially targeting Mirpur, logistical hurdles shifted the focus to Mohammadpur, where the partnership with OBAT Helpers facilitated access.</w:t>
      </w:r>
    </w:p>
    <w:p w14:paraId="7CAEBEA9">
      <w:pPr>
        <w:pStyle w:val="5"/>
        <w:ind w:left="0"/>
      </w:pPr>
    </w:p>
    <w:p w14:paraId="02BEAE30">
      <w:pPr>
        <w:pStyle w:val="2"/>
        <w:numPr>
          <w:ilvl w:val="0"/>
          <w:numId w:val="1"/>
        </w:numPr>
        <w:tabs>
          <w:tab w:val="left" w:pos="379"/>
        </w:tabs>
        <w:spacing w:before="1"/>
        <w:ind w:left="379" w:hanging="279"/>
      </w:pPr>
      <w:r>
        <w:t>Results</w:t>
      </w:r>
      <w:r>
        <w:rPr>
          <w:spacing w:val="-9"/>
        </w:rPr>
        <w:t xml:space="preserve"> </w:t>
      </w:r>
      <w:r>
        <w:t>and</w:t>
      </w:r>
      <w:r>
        <w:rPr>
          <w:spacing w:val="-7"/>
        </w:rPr>
        <w:t xml:space="preserve"> </w:t>
      </w:r>
      <w:r>
        <w:t>Findings:</w:t>
      </w:r>
      <w:r>
        <w:rPr>
          <w:spacing w:val="-7"/>
        </w:rPr>
        <w:t xml:space="preserve"> </w:t>
      </w:r>
      <w:r>
        <w:t>Quantitative</w:t>
      </w:r>
      <w:r>
        <w:rPr>
          <w:spacing w:val="-7"/>
        </w:rPr>
        <w:t xml:space="preserve"> </w:t>
      </w:r>
      <w:r>
        <w:rPr>
          <w:spacing w:val="-2"/>
        </w:rPr>
        <w:t>analysis</w:t>
      </w:r>
    </w:p>
    <w:p w14:paraId="53DF3AE7">
      <w:pPr>
        <w:pStyle w:val="5"/>
        <w:spacing w:before="1"/>
        <w:ind w:left="0"/>
        <w:rPr>
          <w:b/>
        </w:rPr>
      </w:pPr>
    </w:p>
    <w:p w14:paraId="7B2F7925">
      <w:pPr>
        <w:pStyle w:val="5"/>
      </w:pPr>
      <w:r>
        <w:t>The following findings are based on the quantitative analysis of the 120</w:t>
      </w:r>
      <w:r>
        <w:rPr>
          <w:spacing w:val="40"/>
        </w:rPr>
        <w:t xml:space="preserve"> </w:t>
      </w:r>
      <w:r>
        <w:t>households surveyed.</w:t>
      </w:r>
    </w:p>
    <w:p w14:paraId="7F85475B">
      <w:pPr>
        <w:pStyle w:val="2"/>
        <w:numPr>
          <w:ilvl w:val="1"/>
          <w:numId w:val="1"/>
        </w:numPr>
        <w:tabs>
          <w:tab w:val="left" w:pos="519"/>
        </w:tabs>
        <w:spacing w:before="321"/>
        <w:ind w:left="519" w:hanging="419"/>
      </w:pPr>
      <w:r>
        <w:t>Socio-Demographic</w:t>
      </w:r>
      <w:r>
        <w:rPr>
          <w:spacing w:val="-17"/>
        </w:rPr>
        <w:t xml:space="preserve"> </w:t>
      </w:r>
      <w:r>
        <w:rPr>
          <w:spacing w:val="-2"/>
        </w:rPr>
        <w:t>Profile</w:t>
      </w:r>
    </w:p>
    <w:p w14:paraId="4CDAFC95">
      <w:pPr>
        <w:pStyle w:val="5"/>
        <w:ind w:left="0"/>
        <w:rPr>
          <w:b/>
          <w:sz w:val="20"/>
        </w:rPr>
      </w:pPr>
    </w:p>
    <w:p w14:paraId="73D033B7">
      <w:pPr>
        <w:pStyle w:val="5"/>
        <w:spacing w:before="131"/>
        <w:ind w:left="0"/>
        <w:rPr>
          <w:b/>
          <w:sz w:val="20"/>
        </w:rPr>
      </w:pPr>
      <w:r>
        <w:rPr>
          <w:b/>
          <w:sz w:val="20"/>
        </w:rPr>
        <w:drawing>
          <wp:anchor distT="0" distB="0" distL="0" distR="0" simplePos="0" relativeHeight="251659264" behindDoc="1" locked="0" layoutInCell="1" allowOverlap="1">
            <wp:simplePos x="0" y="0"/>
            <wp:positionH relativeFrom="page">
              <wp:posOffset>1123315</wp:posOffset>
            </wp:positionH>
            <wp:positionV relativeFrom="paragraph">
              <wp:posOffset>244475</wp:posOffset>
            </wp:positionV>
            <wp:extent cx="4171950" cy="1901825"/>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171950" cy="1901952"/>
                    </a:xfrm>
                    <a:prstGeom prst="rect">
                      <a:avLst/>
                    </a:prstGeom>
                  </pic:spPr>
                </pic:pic>
              </a:graphicData>
            </a:graphic>
          </wp:anchor>
        </w:drawing>
      </w:r>
    </w:p>
    <w:p w14:paraId="75C3CE1F">
      <w:pPr>
        <w:pStyle w:val="5"/>
        <w:spacing w:before="297"/>
      </w:pPr>
      <w:r>
        <w:t>Age:</w:t>
      </w:r>
      <w:r>
        <w:rPr>
          <w:spacing w:val="-2"/>
        </w:rPr>
        <w:t xml:space="preserve"> </w:t>
      </w:r>
      <w:r>
        <w:t>The</w:t>
      </w:r>
      <w:r>
        <w:rPr>
          <w:spacing w:val="-3"/>
        </w:rPr>
        <w:t xml:space="preserve"> </w:t>
      </w:r>
      <w:r>
        <w:t>respondent</w:t>
      </w:r>
      <w:r>
        <w:rPr>
          <w:spacing w:val="-2"/>
        </w:rPr>
        <w:t xml:space="preserve"> </w:t>
      </w:r>
      <w:r>
        <w:t>pool</w:t>
      </w:r>
      <w:r>
        <w:rPr>
          <w:spacing w:val="-2"/>
        </w:rPr>
        <w:t xml:space="preserve"> </w:t>
      </w:r>
      <w:r>
        <w:t>was</w:t>
      </w:r>
      <w:r>
        <w:rPr>
          <w:spacing w:val="-2"/>
        </w:rPr>
        <w:t xml:space="preserve"> </w:t>
      </w:r>
      <w:r>
        <w:t>predominantly</w:t>
      </w:r>
      <w:r>
        <w:rPr>
          <w:spacing w:val="-2"/>
        </w:rPr>
        <w:t xml:space="preserve"> </w:t>
      </w:r>
      <w:r>
        <w:t>young</w:t>
      </w:r>
      <w:r>
        <w:rPr>
          <w:spacing w:val="-4"/>
        </w:rPr>
        <w:t xml:space="preserve"> </w:t>
      </w:r>
      <w:r>
        <w:t>to</w:t>
      </w:r>
      <w:r>
        <w:rPr>
          <w:spacing w:val="-2"/>
        </w:rPr>
        <w:t xml:space="preserve"> </w:t>
      </w:r>
      <w:r>
        <w:t>middle-aged,</w:t>
      </w:r>
      <w:r>
        <w:rPr>
          <w:spacing w:val="-3"/>
        </w:rPr>
        <w:t xml:space="preserve"> </w:t>
      </w:r>
      <w:r>
        <w:t>with 47% aged 18-30 and 43% aged 31-50.</w:t>
      </w:r>
    </w:p>
    <w:p w14:paraId="687F3C60">
      <w:pPr>
        <w:pStyle w:val="5"/>
        <w:ind w:left="0"/>
      </w:pPr>
    </w:p>
    <w:p w14:paraId="2F71E3D8">
      <w:pPr>
        <w:pStyle w:val="5"/>
        <w:spacing w:before="1"/>
        <w:ind w:left="0"/>
      </w:pPr>
    </w:p>
    <w:p w14:paraId="7AF830E1">
      <w:pPr>
        <w:pStyle w:val="2"/>
        <w:ind w:left="100" w:firstLine="0"/>
      </w:pPr>
      <w:r>
        <w:t>Marital</w:t>
      </w:r>
      <w:r>
        <w:rPr>
          <w:spacing w:val="-7"/>
        </w:rPr>
        <w:t xml:space="preserve"> </w:t>
      </w:r>
      <w:r>
        <w:rPr>
          <w:spacing w:val="-2"/>
        </w:rPr>
        <w:t>Status:</w:t>
      </w:r>
    </w:p>
    <w:p w14:paraId="087366FE">
      <w:pPr>
        <w:pStyle w:val="2"/>
        <w:sectPr>
          <w:pgSz w:w="11910" w:h="16840"/>
          <w:pgMar w:top="1360" w:right="1700" w:bottom="280" w:left="1700" w:header="720" w:footer="720" w:gutter="0"/>
          <w:cols w:space="720" w:num="1"/>
        </w:sectPr>
      </w:pPr>
    </w:p>
    <w:p w14:paraId="2BDE3BF0">
      <w:pPr>
        <w:pStyle w:val="5"/>
        <w:ind w:left="69"/>
        <w:rPr>
          <w:sz w:val="20"/>
        </w:rPr>
      </w:pPr>
      <w:r>
        <w:rPr>
          <w:sz w:val="20"/>
        </w:rPr>
        <w:drawing>
          <wp:inline distT="0" distB="0" distL="0" distR="0">
            <wp:extent cx="4225925" cy="20237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226100" cy="2023872"/>
                    </a:xfrm>
                    <a:prstGeom prst="rect">
                      <a:avLst/>
                    </a:prstGeom>
                  </pic:spPr>
                </pic:pic>
              </a:graphicData>
            </a:graphic>
          </wp:inline>
        </w:drawing>
      </w:r>
    </w:p>
    <w:p w14:paraId="2E6D4B72">
      <w:pPr>
        <w:pStyle w:val="5"/>
        <w:spacing w:before="305"/>
      </w:pPr>
      <w:r>
        <w:t>82%</w:t>
      </w:r>
      <w:r>
        <w:rPr>
          <w:spacing w:val="-7"/>
        </w:rPr>
        <w:t xml:space="preserve"> </w:t>
      </w:r>
      <w:r>
        <w:t>of</w:t>
      </w:r>
      <w:r>
        <w:rPr>
          <w:spacing w:val="-5"/>
        </w:rPr>
        <w:t xml:space="preserve"> </w:t>
      </w:r>
      <w:r>
        <w:t>respondents</w:t>
      </w:r>
      <w:r>
        <w:rPr>
          <w:spacing w:val="-3"/>
        </w:rPr>
        <w:t xml:space="preserve"> </w:t>
      </w:r>
      <w:r>
        <w:t>were</w:t>
      </w:r>
      <w:r>
        <w:rPr>
          <w:spacing w:val="-3"/>
        </w:rPr>
        <w:t xml:space="preserve"> </w:t>
      </w:r>
      <w:r>
        <w:t>married,</w:t>
      </w:r>
      <w:r>
        <w:rPr>
          <w:spacing w:val="-6"/>
        </w:rPr>
        <w:t xml:space="preserve"> </w:t>
      </w:r>
      <w:r>
        <w:t>while</w:t>
      </w:r>
      <w:r>
        <w:rPr>
          <w:spacing w:val="-4"/>
        </w:rPr>
        <w:t xml:space="preserve"> </w:t>
      </w:r>
      <w:r>
        <w:t>13%</w:t>
      </w:r>
      <w:r>
        <w:rPr>
          <w:spacing w:val="-4"/>
        </w:rPr>
        <w:t xml:space="preserve"> </w:t>
      </w:r>
      <w:r>
        <w:t>were</w:t>
      </w:r>
      <w:r>
        <w:rPr>
          <w:spacing w:val="-3"/>
        </w:rPr>
        <w:t xml:space="preserve"> </w:t>
      </w:r>
      <w:r>
        <w:rPr>
          <w:spacing w:val="-2"/>
        </w:rPr>
        <w:t>widows.</w:t>
      </w:r>
    </w:p>
    <w:p w14:paraId="09FEEDB5">
      <w:pPr>
        <w:pStyle w:val="2"/>
        <w:spacing w:before="322"/>
        <w:ind w:left="100" w:firstLine="0"/>
      </w:pPr>
      <w:r>
        <w:rPr>
          <w:spacing w:val="-2"/>
        </w:rPr>
        <w:t>Education:</w:t>
      </w:r>
    </w:p>
    <w:p w14:paraId="277C52AE">
      <w:pPr>
        <w:pStyle w:val="5"/>
        <w:spacing w:before="37"/>
        <w:ind w:left="0"/>
        <w:rPr>
          <w:b/>
          <w:sz w:val="20"/>
        </w:rPr>
      </w:pPr>
      <w:r>
        <w:rPr>
          <w:b/>
          <w:sz w:val="20"/>
        </w:rPr>
        <w:drawing>
          <wp:anchor distT="0" distB="0" distL="0" distR="0" simplePos="0" relativeHeight="251659264" behindDoc="1" locked="0" layoutInCell="1" allowOverlap="1">
            <wp:simplePos x="0" y="0"/>
            <wp:positionH relativeFrom="page">
              <wp:posOffset>1123315</wp:posOffset>
            </wp:positionH>
            <wp:positionV relativeFrom="paragraph">
              <wp:posOffset>184785</wp:posOffset>
            </wp:positionV>
            <wp:extent cx="4267835" cy="2731135"/>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267580" cy="2731007"/>
                    </a:xfrm>
                    <a:prstGeom prst="rect">
                      <a:avLst/>
                    </a:prstGeom>
                  </pic:spPr>
                </pic:pic>
              </a:graphicData>
            </a:graphic>
          </wp:anchor>
        </w:drawing>
      </w:r>
    </w:p>
    <w:p w14:paraId="29411103">
      <w:pPr>
        <w:pStyle w:val="5"/>
        <w:spacing w:before="312"/>
        <w:ind w:left="0"/>
        <w:rPr>
          <w:b/>
        </w:rPr>
      </w:pPr>
    </w:p>
    <w:p w14:paraId="381E564F">
      <w:pPr>
        <w:pStyle w:val="5"/>
      </w:pPr>
      <w:r>
        <w:t>Educational</w:t>
      </w:r>
      <w:r>
        <w:rPr>
          <w:spacing w:val="-2"/>
        </w:rPr>
        <w:t xml:space="preserve"> </w:t>
      </w:r>
      <w:r>
        <w:t>attainment is</w:t>
      </w:r>
      <w:r>
        <w:rPr>
          <w:spacing w:val="-2"/>
        </w:rPr>
        <w:t xml:space="preserve"> </w:t>
      </w:r>
      <w:r>
        <w:t>critically</w:t>
      </w:r>
      <w:r>
        <w:rPr>
          <w:spacing w:val="-4"/>
        </w:rPr>
        <w:t xml:space="preserve"> </w:t>
      </w:r>
      <w:r>
        <w:t>low; 51%</w:t>
      </w:r>
      <w:r>
        <w:rPr>
          <w:spacing w:val="-2"/>
        </w:rPr>
        <w:t xml:space="preserve"> </w:t>
      </w:r>
      <w:r>
        <w:t>have no education,</w:t>
      </w:r>
      <w:r>
        <w:rPr>
          <w:spacing w:val="-1"/>
        </w:rPr>
        <w:t xml:space="preserve"> </w:t>
      </w:r>
      <w:r>
        <w:t>and</w:t>
      </w:r>
      <w:r>
        <w:rPr>
          <w:spacing w:val="-2"/>
        </w:rPr>
        <w:t xml:space="preserve"> </w:t>
      </w:r>
      <w:r>
        <w:t>only 3% have reached the HSC level.</w:t>
      </w:r>
    </w:p>
    <w:p w14:paraId="2A0853C2">
      <w:pPr>
        <w:pStyle w:val="5"/>
        <w:spacing w:before="320"/>
        <w:ind w:left="0"/>
      </w:pPr>
    </w:p>
    <w:p w14:paraId="1C7AE6AE">
      <w:pPr>
        <w:pStyle w:val="2"/>
        <w:ind w:left="100" w:firstLine="0"/>
      </w:pPr>
      <w:r>
        <w:t>Income</w:t>
      </w:r>
      <w:r>
        <w:rPr>
          <w:spacing w:val="-4"/>
        </w:rPr>
        <w:t xml:space="preserve"> </w:t>
      </w:r>
      <w:r>
        <w:t>&amp;</w:t>
      </w:r>
      <w:r>
        <w:rPr>
          <w:spacing w:val="-3"/>
        </w:rPr>
        <w:t xml:space="preserve"> </w:t>
      </w:r>
      <w:r>
        <w:rPr>
          <w:spacing w:val="-2"/>
        </w:rPr>
        <w:t>Employment:</w:t>
      </w:r>
    </w:p>
    <w:p w14:paraId="0BB7F203">
      <w:pPr>
        <w:pStyle w:val="2"/>
        <w:sectPr>
          <w:pgSz w:w="11910" w:h="16840"/>
          <w:pgMar w:top="1400" w:right="1700" w:bottom="280" w:left="1700" w:header="720" w:footer="720" w:gutter="0"/>
          <w:cols w:space="720" w:num="1"/>
        </w:sectPr>
      </w:pPr>
    </w:p>
    <w:p w14:paraId="73A48D44">
      <w:pPr>
        <w:pStyle w:val="5"/>
        <w:ind w:left="69"/>
        <w:rPr>
          <w:sz w:val="20"/>
        </w:rPr>
      </w:pPr>
      <w:r>
        <w:rPr>
          <w:sz w:val="20"/>
        </w:rPr>
        <w:drawing>
          <wp:inline distT="0" distB="0" distL="0" distR="0">
            <wp:extent cx="4053840" cy="238950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054054" cy="2389631"/>
                    </a:xfrm>
                    <a:prstGeom prst="rect">
                      <a:avLst/>
                    </a:prstGeom>
                  </pic:spPr>
                </pic:pic>
              </a:graphicData>
            </a:graphic>
          </wp:inline>
        </w:drawing>
      </w:r>
    </w:p>
    <w:p w14:paraId="107E561E">
      <w:pPr>
        <w:pStyle w:val="5"/>
        <w:spacing w:before="289"/>
        <w:ind w:right="96"/>
        <w:jc w:val="both"/>
      </w:pPr>
      <w:r>
        <w:t>40% of families earn between 1k-10k BDT monthly. 66% of the women respondents are unemployed , with "Family" cited as the primary reason for unemployment (31%).</w:t>
      </w:r>
    </w:p>
    <w:p w14:paraId="75A55336">
      <w:pPr>
        <w:pStyle w:val="2"/>
        <w:numPr>
          <w:ilvl w:val="1"/>
          <w:numId w:val="1"/>
        </w:numPr>
        <w:tabs>
          <w:tab w:val="left" w:pos="519"/>
        </w:tabs>
        <w:spacing w:before="321"/>
        <w:ind w:left="519" w:hanging="419"/>
      </w:pPr>
      <w:r>
        <w:t>Current</w:t>
      </w:r>
      <w:r>
        <w:rPr>
          <w:spacing w:val="-8"/>
        </w:rPr>
        <w:t xml:space="preserve"> </w:t>
      </w:r>
      <w:r>
        <w:t>Living</w:t>
      </w:r>
      <w:r>
        <w:rPr>
          <w:spacing w:val="-6"/>
        </w:rPr>
        <w:t xml:space="preserve"> </w:t>
      </w:r>
      <w:r>
        <w:rPr>
          <w:spacing w:val="-2"/>
        </w:rPr>
        <w:t>Conditions</w:t>
      </w:r>
    </w:p>
    <w:p w14:paraId="677D28A3">
      <w:pPr>
        <w:pStyle w:val="5"/>
        <w:spacing w:before="1"/>
        <w:ind w:left="0"/>
        <w:rPr>
          <w:b/>
        </w:rPr>
      </w:pPr>
    </w:p>
    <w:p w14:paraId="7E2A4AC7">
      <w:pPr>
        <w:pStyle w:val="5"/>
      </w:pPr>
      <w:r>
        <w:rPr>
          <w:spacing w:val="-2"/>
        </w:rPr>
        <w:t>Housing:</w:t>
      </w:r>
    </w:p>
    <w:p w14:paraId="24B4FE6C">
      <w:pPr>
        <w:pStyle w:val="5"/>
        <w:spacing w:before="37"/>
        <w:ind w:left="0"/>
        <w:rPr>
          <w:sz w:val="20"/>
        </w:rPr>
      </w:pPr>
      <w:r>
        <w:rPr>
          <w:sz w:val="20"/>
        </w:rPr>
        <w:drawing>
          <wp:anchor distT="0" distB="0" distL="0" distR="0" simplePos="0" relativeHeight="251660288" behindDoc="1" locked="0" layoutInCell="1" allowOverlap="1">
            <wp:simplePos x="0" y="0"/>
            <wp:positionH relativeFrom="page">
              <wp:posOffset>1123315</wp:posOffset>
            </wp:positionH>
            <wp:positionV relativeFrom="paragraph">
              <wp:posOffset>184785</wp:posOffset>
            </wp:positionV>
            <wp:extent cx="4018915" cy="209677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019010" cy="2097024"/>
                    </a:xfrm>
                    <a:prstGeom prst="rect">
                      <a:avLst/>
                    </a:prstGeom>
                  </pic:spPr>
                </pic:pic>
              </a:graphicData>
            </a:graphic>
          </wp:anchor>
        </w:drawing>
      </w:r>
    </w:p>
    <w:p w14:paraId="2F78B841">
      <w:pPr>
        <w:pStyle w:val="5"/>
        <w:spacing w:before="320"/>
        <w:ind w:right="96"/>
        <w:jc w:val="both"/>
      </w:pPr>
      <w:r>
        <w:t>While 93% live in permanent structures and 87% claim ownership, conditions are severely cramped. 91% live in only 1-2 rooms , and 64%</w:t>
      </w:r>
      <w:r>
        <w:rPr>
          <w:spacing w:val="40"/>
        </w:rPr>
        <w:t xml:space="preserve"> </w:t>
      </w:r>
      <w:r>
        <w:t>of households consist of 1-5 people living in that limited space.</w:t>
      </w:r>
    </w:p>
    <w:p w14:paraId="632AAFE4">
      <w:pPr>
        <w:pStyle w:val="5"/>
        <w:spacing w:before="321"/>
      </w:pPr>
      <w:r>
        <w:rPr>
          <w:spacing w:val="-2"/>
        </w:rPr>
        <w:t>Sanitation:</w:t>
      </w:r>
    </w:p>
    <w:p w14:paraId="776E1B07">
      <w:pPr>
        <w:pStyle w:val="5"/>
        <w:sectPr>
          <w:pgSz w:w="11910" w:h="16840"/>
          <w:pgMar w:top="1440" w:right="1700" w:bottom="280" w:left="1700" w:header="720" w:footer="720" w:gutter="0"/>
          <w:cols w:space="720" w:num="1"/>
        </w:sectPr>
      </w:pPr>
    </w:p>
    <w:p w14:paraId="616B32E9">
      <w:pPr>
        <w:pStyle w:val="5"/>
        <w:ind w:left="108"/>
        <w:rPr>
          <w:sz w:val="20"/>
        </w:rPr>
      </w:pPr>
      <w:r>
        <w:rPr>
          <w:sz w:val="20"/>
        </w:rPr>
        <w:drawing>
          <wp:inline distT="0" distB="0" distL="0" distR="0">
            <wp:extent cx="3703320" cy="238950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703416" cy="2389631"/>
                    </a:xfrm>
                    <a:prstGeom prst="rect">
                      <a:avLst/>
                    </a:prstGeom>
                  </pic:spPr>
                </pic:pic>
              </a:graphicData>
            </a:graphic>
          </wp:inline>
        </w:drawing>
      </w:r>
    </w:p>
    <w:p w14:paraId="543EA131">
      <w:pPr>
        <w:pStyle w:val="5"/>
        <w:spacing w:before="284"/>
      </w:pPr>
      <w:r>
        <w:t>Hygiene</w:t>
      </w:r>
      <w:r>
        <w:rPr>
          <w:spacing w:val="-2"/>
        </w:rPr>
        <w:t xml:space="preserve"> </w:t>
      </w:r>
      <w:r>
        <w:t>is</w:t>
      </w:r>
      <w:r>
        <w:rPr>
          <w:spacing w:val="-1"/>
        </w:rPr>
        <w:t xml:space="preserve"> </w:t>
      </w:r>
      <w:r>
        <w:t>a critical</w:t>
      </w:r>
      <w:r>
        <w:rPr>
          <w:spacing w:val="-1"/>
        </w:rPr>
        <w:t xml:space="preserve"> </w:t>
      </w:r>
      <w:r>
        <w:t>concern. 34%</w:t>
      </w:r>
      <w:r>
        <w:rPr>
          <w:spacing w:val="-1"/>
        </w:rPr>
        <w:t xml:space="preserve"> </w:t>
      </w:r>
      <w:r>
        <w:t>of</w:t>
      </w:r>
      <w:r>
        <w:rPr>
          <w:spacing w:val="-2"/>
        </w:rPr>
        <w:t xml:space="preserve"> </w:t>
      </w:r>
      <w:r>
        <w:t>respondents</w:t>
      </w:r>
      <w:r>
        <w:rPr>
          <w:spacing w:val="-1"/>
        </w:rPr>
        <w:t xml:space="preserve"> </w:t>
      </w:r>
      <w:r>
        <w:t>share a</w:t>
      </w:r>
      <w:r>
        <w:rPr>
          <w:spacing w:val="-2"/>
        </w:rPr>
        <w:t xml:space="preserve"> </w:t>
      </w:r>
      <w:r>
        <w:t>toilet</w:t>
      </w:r>
      <w:r>
        <w:rPr>
          <w:spacing w:val="-1"/>
        </w:rPr>
        <w:t xml:space="preserve"> </w:t>
      </w:r>
      <w:r>
        <w:t>with</w:t>
      </w:r>
      <w:r>
        <w:rPr>
          <w:spacing w:val="-1"/>
        </w:rPr>
        <w:t xml:space="preserve"> </w:t>
      </w:r>
      <w:r>
        <w:t>more than 20 people.</w:t>
      </w:r>
    </w:p>
    <w:p w14:paraId="5A13B4EF">
      <w:pPr>
        <w:pStyle w:val="5"/>
        <w:spacing w:before="321"/>
        <w:rPr>
          <w:spacing w:val="-2"/>
        </w:rPr>
      </w:pPr>
      <w:r>
        <w:rPr>
          <w:spacing w:val="-2"/>
        </w:rPr>
        <w:t>Utilities:</w:t>
      </w:r>
    </w:p>
    <w:p w14:paraId="07553BE2">
      <w:pPr>
        <w:pStyle w:val="5"/>
        <w:spacing w:before="1"/>
        <w:ind w:left="0"/>
      </w:pPr>
    </w:p>
    <w:p w14:paraId="1FEA2718">
      <w:pPr>
        <w:pStyle w:val="5"/>
      </w:pPr>
      <w:r>
        <w:t>90%</w:t>
      </w:r>
      <w:r>
        <w:rPr>
          <w:spacing w:val="40"/>
        </w:rPr>
        <w:t xml:space="preserve"> </w:t>
      </w:r>
      <w:r>
        <w:t>reported</w:t>
      </w:r>
      <w:r>
        <w:rPr>
          <w:spacing w:val="40"/>
        </w:rPr>
        <w:t xml:space="preserve"> </w:t>
      </w:r>
      <w:r>
        <w:t>access</w:t>
      </w:r>
      <w:r>
        <w:rPr>
          <w:spacing w:val="40"/>
        </w:rPr>
        <w:t xml:space="preserve"> </w:t>
      </w:r>
      <w:r>
        <w:t>to</w:t>
      </w:r>
      <w:r>
        <w:rPr>
          <w:spacing w:val="40"/>
        </w:rPr>
        <w:t xml:space="preserve"> </w:t>
      </w:r>
      <w:r>
        <w:t>reliable</w:t>
      </w:r>
      <w:r>
        <w:rPr>
          <w:spacing w:val="40"/>
        </w:rPr>
        <w:t xml:space="preserve"> </w:t>
      </w:r>
      <w:r>
        <w:t>electricity</w:t>
      </w:r>
      <w:r>
        <w:rPr>
          <w:spacing w:val="40"/>
        </w:rPr>
        <w:t xml:space="preserve"> </w:t>
      </w:r>
      <w:r>
        <w:t>,</w:t>
      </w:r>
      <w:r>
        <w:rPr>
          <w:spacing w:val="40"/>
        </w:rPr>
        <w:t xml:space="preserve"> </w:t>
      </w:r>
      <w:r>
        <w:t>but</w:t>
      </w:r>
      <w:r>
        <w:rPr>
          <w:spacing w:val="40"/>
        </w:rPr>
        <w:t xml:space="preserve"> </w:t>
      </w:r>
      <w:r>
        <w:t>access</w:t>
      </w:r>
      <w:r>
        <w:rPr>
          <w:spacing w:val="40"/>
        </w:rPr>
        <w:t xml:space="preserve"> </w:t>
      </w:r>
      <w:r>
        <w:t>to</w:t>
      </w:r>
      <w:r>
        <w:rPr>
          <w:spacing w:val="40"/>
        </w:rPr>
        <w:t xml:space="preserve"> </w:t>
      </w:r>
      <w:r>
        <w:t>reliable</w:t>
      </w:r>
      <w:r>
        <w:rPr>
          <w:spacing w:val="40"/>
        </w:rPr>
        <w:t xml:space="preserve"> </w:t>
      </w:r>
      <w:r>
        <w:t>gas (36%)</w:t>
      </w:r>
      <w:r>
        <w:rPr>
          <w:spacing w:val="40"/>
        </w:rPr>
        <w:t xml:space="preserve"> </w:t>
      </w:r>
      <w:r>
        <w:t>and water is problematic.</w:t>
      </w:r>
    </w:p>
    <w:p w14:paraId="1392842D">
      <w:pPr>
        <w:pStyle w:val="2"/>
        <w:numPr>
          <w:ilvl w:val="1"/>
          <w:numId w:val="2"/>
        </w:numPr>
        <w:tabs>
          <w:tab w:val="left" w:pos="519"/>
        </w:tabs>
        <w:spacing w:before="321"/>
        <w:ind w:left="519" w:hanging="419"/>
      </w:pPr>
      <w:r>
        <w:t>Social</w:t>
      </w:r>
      <w:r>
        <w:rPr>
          <w:spacing w:val="-9"/>
        </w:rPr>
        <w:t xml:space="preserve"> </w:t>
      </w:r>
      <w:r>
        <w:t>Environment</w:t>
      </w:r>
      <w:r>
        <w:rPr>
          <w:spacing w:val="-6"/>
        </w:rPr>
        <w:t xml:space="preserve"> </w:t>
      </w:r>
      <w:r>
        <w:t>and</w:t>
      </w:r>
      <w:r>
        <w:rPr>
          <w:spacing w:val="-6"/>
        </w:rPr>
        <w:t xml:space="preserve"> </w:t>
      </w:r>
      <w:r>
        <w:rPr>
          <w:spacing w:val="-2"/>
        </w:rPr>
        <w:t>Safety</w:t>
      </w:r>
    </w:p>
    <w:p w14:paraId="370F6D8A">
      <w:pPr>
        <w:pStyle w:val="5"/>
        <w:spacing w:before="321"/>
        <w:ind w:right="96"/>
        <w:jc w:val="both"/>
      </w:pPr>
      <w:r>
        <w:t>Safety Paradox: There is a distinct dichotomy in safety perception. 98%</w:t>
      </w:r>
      <w:r>
        <w:rPr>
          <w:spacing w:val="40"/>
        </w:rPr>
        <w:t xml:space="preserve"> </w:t>
      </w:r>
      <w:r>
        <w:t>of women feel safe inside the camp. However, 96% report being mistreated outside the camp because of their identity.</w:t>
      </w:r>
    </w:p>
    <w:p w14:paraId="4468C60B">
      <w:pPr>
        <w:pStyle w:val="5"/>
        <w:spacing w:before="1"/>
        <w:ind w:left="0"/>
      </w:pPr>
    </w:p>
    <w:p w14:paraId="2F54FDF5">
      <w:pPr>
        <w:pStyle w:val="5"/>
      </w:pPr>
      <w:r>
        <w:t xml:space="preserve">Discrimination: 21% reported being denied jobs specifically due to being </w:t>
      </w:r>
      <w:r>
        <w:rPr>
          <w:spacing w:val="-2"/>
        </w:rPr>
        <w:t>Bihari.</w:t>
      </w:r>
    </w:p>
    <w:p w14:paraId="231DA447">
      <w:pPr>
        <w:pStyle w:val="5"/>
        <w:spacing w:before="1"/>
        <w:ind w:left="0"/>
      </w:pPr>
    </w:p>
    <w:p w14:paraId="4055D150">
      <w:pPr>
        <w:pStyle w:val="2"/>
        <w:numPr>
          <w:ilvl w:val="1"/>
          <w:numId w:val="2"/>
        </w:numPr>
        <w:tabs>
          <w:tab w:val="left" w:pos="519"/>
        </w:tabs>
        <w:ind w:left="519" w:hanging="419"/>
      </w:pPr>
      <w:r>
        <w:t>Perspectives</w:t>
      </w:r>
      <w:r>
        <w:rPr>
          <w:spacing w:val="-6"/>
        </w:rPr>
        <w:t xml:space="preserve"> </w:t>
      </w:r>
      <w:r>
        <w:t>on</w:t>
      </w:r>
      <w:r>
        <w:rPr>
          <w:spacing w:val="-5"/>
        </w:rPr>
        <w:t xml:space="preserve"> </w:t>
      </w:r>
      <w:r>
        <w:rPr>
          <w:spacing w:val="-2"/>
        </w:rPr>
        <w:t>Rehabilitation</w:t>
      </w:r>
    </w:p>
    <w:p w14:paraId="58878BFA">
      <w:pPr>
        <w:pStyle w:val="5"/>
        <w:ind w:right="96"/>
      </w:pPr>
    </w:p>
    <w:p w14:paraId="37BCBEAF">
      <w:pPr>
        <w:pStyle w:val="5"/>
        <w:ind w:right="96"/>
      </w:pPr>
    </w:p>
    <w:p w14:paraId="2EE78E10">
      <w:pPr>
        <w:pStyle w:val="5"/>
        <w:ind w:right="96"/>
      </w:pPr>
      <w:r>
        <w:pict>
          <v:shape id="_x0000_i1025" o:spt="75" type="#_x0000_t75" style="height:206.55pt;width:344.85pt;" filled="f" o:preferrelative="t" stroked="f" coordsize="21600,21600">
            <v:path/>
            <v:fill on="f" focussize="0,0"/>
            <v:stroke on="f" joinstyle="miter"/>
            <v:imagedata r:id="rId10" o:title="Code_Generated_Image (1)"/>
            <o:lock v:ext="edit" aspectratio="t"/>
            <w10:wrap type="none"/>
            <w10:anchorlock/>
          </v:shape>
        </w:pict>
      </w:r>
    </w:p>
    <w:p w14:paraId="20788EC2">
      <w:pPr>
        <w:pStyle w:val="5"/>
        <w:ind w:right="96"/>
      </w:pPr>
    </w:p>
    <w:p w14:paraId="09CAD405">
      <w:pPr>
        <w:pStyle w:val="5"/>
        <w:ind w:right="96"/>
        <w:rPr>
          <w:spacing w:val="-2"/>
        </w:rPr>
      </w:pPr>
      <w:r>
        <w:t xml:space="preserve">Information Blackout: Awareness of the rehabilitation process is almost </w:t>
      </w:r>
      <w:r>
        <w:rPr>
          <w:spacing w:val="-2"/>
        </w:rPr>
        <w:t>non-existent.</w:t>
      </w:r>
    </w:p>
    <w:p w14:paraId="64E322D6">
      <w:pPr>
        <w:pStyle w:val="5"/>
        <w:ind w:right="96"/>
        <w:rPr>
          <w:spacing w:val="-2"/>
        </w:rPr>
      </w:pPr>
    </w:p>
    <w:p w14:paraId="056538E0">
      <w:pPr>
        <w:pStyle w:val="5"/>
        <w:ind w:right="96"/>
      </w:pPr>
      <w:r>
        <w:rPr>
          <w:spacing w:val="-2"/>
        </w:rPr>
        <w:pict>
          <v:shape id="_x0000_i1026" o:spt="75" type="#_x0000_t75" style="height:255.8pt;width:424.4pt;" filled="f" o:preferrelative="t" stroked="f" coordsize="21600,21600">
            <v:path/>
            <v:fill on="f" focussize="0,0"/>
            <v:stroke on="f" joinstyle="miter"/>
            <v:imagedata r:id="rId11" o:title="Code_Generated_Image (2)"/>
            <o:lock v:ext="edit" aspectratio="t"/>
            <w10:wrap type="none"/>
            <w10:anchorlock/>
          </v:shape>
        </w:pict>
      </w:r>
    </w:p>
    <w:p w14:paraId="3B95E671">
      <w:pPr>
        <w:pStyle w:val="5"/>
        <w:spacing w:before="321"/>
      </w:pPr>
      <w:r>
        <w:t>99%</w:t>
      </w:r>
      <w:r>
        <w:rPr>
          <w:spacing w:val="-3"/>
        </w:rPr>
        <w:t xml:space="preserve"> </w:t>
      </w:r>
      <w:r>
        <w:t>do</w:t>
      </w:r>
      <w:r>
        <w:rPr>
          <w:spacing w:val="-3"/>
        </w:rPr>
        <w:t xml:space="preserve"> </w:t>
      </w:r>
      <w:r>
        <w:t>not</w:t>
      </w:r>
      <w:r>
        <w:rPr>
          <w:spacing w:val="-3"/>
        </w:rPr>
        <w:t xml:space="preserve"> </w:t>
      </w:r>
      <w:r>
        <w:t>know</w:t>
      </w:r>
      <w:r>
        <w:rPr>
          <w:spacing w:val="-3"/>
        </w:rPr>
        <w:t xml:space="preserve"> </w:t>
      </w:r>
      <w:r>
        <w:t>who</w:t>
      </w:r>
      <w:r>
        <w:rPr>
          <w:spacing w:val="-3"/>
        </w:rPr>
        <w:t xml:space="preserve"> </w:t>
      </w:r>
      <w:r>
        <w:t>is</w:t>
      </w:r>
      <w:r>
        <w:rPr>
          <w:spacing w:val="-3"/>
        </w:rPr>
        <w:t xml:space="preserve"> </w:t>
      </w:r>
      <w:r>
        <w:t>leading</w:t>
      </w:r>
      <w:r>
        <w:rPr>
          <w:spacing w:val="-3"/>
        </w:rPr>
        <w:t xml:space="preserve"> </w:t>
      </w:r>
      <w:r>
        <w:t>the</w:t>
      </w:r>
      <w:r>
        <w:rPr>
          <w:spacing w:val="-1"/>
        </w:rPr>
        <w:t xml:space="preserve"> </w:t>
      </w:r>
      <w:r>
        <w:rPr>
          <w:spacing w:val="-4"/>
        </w:rPr>
        <w:t>plan.</w:t>
      </w:r>
    </w:p>
    <w:p w14:paraId="51E52886">
      <w:pPr>
        <w:pStyle w:val="5"/>
        <w:spacing w:before="1"/>
        <w:ind w:left="0"/>
      </w:pPr>
    </w:p>
    <w:p w14:paraId="06709009">
      <w:pPr>
        <w:pStyle w:val="5"/>
        <w:spacing w:line="480" w:lineRule="auto"/>
        <w:ind w:right="1524"/>
      </w:pPr>
      <w:r>
        <w:t>93%</w:t>
      </w:r>
      <w:r>
        <w:rPr>
          <w:spacing w:val="-5"/>
        </w:rPr>
        <w:t xml:space="preserve"> </w:t>
      </w:r>
      <w:r>
        <w:t>are</w:t>
      </w:r>
      <w:r>
        <w:rPr>
          <w:spacing w:val="-4"/>
        </w:rPr>
        <w:t xml:space="preserve"> </w:t>
      </w:r>
      <w:r>
        <w:t>unaware</w:t>
      </w:r>
      <w:r>
        <w:rPr>
          <w:spacing w:val="-4"/>
        </w:rPr>
        <w:t xml:space="preserve"> </w:t>
      </w:r>
      <w:r>
        <w:t>of</w:t>
      </w:r>
      <w:r>
        <w:rPr>
          <w:spacing w:val="-6"/>
        </w:rPr>
        <w:t xml:space="preserve"> </w:t>
      </w:r>
      <w:r>
        <w:t>the</w:t>
      </w:r>
      <w:r>
        <w:rPr>
          <w:spacing w:val="-4"/>
        </w:rPr>
        <w:t xml:space="preserve"> </w:t>
      </w:r>
      <w:r>
        <w:t>new</w:t>
      </w:r>
      <w:r>
        <w:rPr>
          <w:spacing w:val="-5"/>
        </w:rPr>
        <w:t xml:space="preserve"> </w:t>
      </w:r>
      <w:r>
        <w:t>probable</w:t>
      </w:r>
      <w:r>
        <w:rPr>
          <w:spacing w:val="-6"/>
        </w:rPr>
        <w:t xml:space="preserve"> </w:t>
      </w:r>
      <w:r>
        <w:t>rehabilitation</w:t>
      </w:r>
      <w:r>
        <w:rPr>
          <w:spacing w:val="-3"/>
        </w:rPr>
        <w:t xml:space="preserve"> </w:t>
      </w:r>
      <w:r>
        <w:t>plan. 96% are unsatisfied with the information provided.</w:t>
      </w:r>
    </w:p>
    <w:p w14:paraId="4CF890DF">
      <w:pPr>
        <w:pStyle w:val="5"/>
        <w:spacing w:line="321" w:lineRule="exact"/>
        <w:jc w:val="both"/>
        <w:rPr>
          <w:spacing w:val="-2"/>
        </w:rPr>
      </w:pPr>
      <w:r>
        <w:t>Attitudes</w:t>
      </w:r>
      <w:r>
        <w:rPr>
          <w:spacing w:val="-6"/>
        </w:rPr>
        <w:t xml:space="preserve"> </w:t>
      </w:r>
      <w:r>
        <w:t>Toward</w:t>
      </w:r>
      <w:r>
        <w:rPr>
          <w:spacing w:val="-6"/>
        </w:rPr>
        <w:t xml:space="preserve"> </w:t>
      </w:r>
      <w:r>
        <w:rPr>
          <w:spacing w:val="-2"/>
        </w:rPr>
        <w:t>Resettlement:</w:t>
      </w:r>
    </w:p>
    <w:p w14:paraId="1C3AABF2">
      <w:pPr>
        <w:pStyle w:val="5"/>
        <w:spacing w:line="321" w:lineRule="exact"/>
        <w:jc w:val="both"/>
        <w:rPr>
          <w:spacing w:val="-2"/>
        </w:rPr>
      </w:pPr>
    </w:p>
    <w:p w14:paraId="3B3BCB3D">
      <w:pPr>
        <w:pStyle w:val="5"/>
        <w:spacing w:line="321" w:lineRule="exact"/>
        <w:jc w:val="both"/>
      </w:pPr>
      <w:r>
        <w:t>Despite the lack of information, 68% agree that rehabilitation would be good</w:t>
      </w:r>
      <w:r>
        <w:rPr>
          <w:spacing w:val="-6"/>
        </w:rPr>
        <w:t xml:space="preserve"> </w:t>
      </w:r>
      <w:r>
        <w:t>compared</w:t>
      </w:r>
      <w:r>
        <w:rPr>
          <w:spacing w:val="-3"/>
        </w:rPr>
        <w:t xml:space="preserve"> </w:t>
      </w:r>
      <w:r>
        <w:t>to</w:t>
      </w:r>
      <w:r>
        <w:rPr>
          <w:spacing w:val="-4"/>
        </w:rPr>
        <w:t xml:space="preserve"> </w:t>
      </w:r>
      <w:r>
        <w:t>their</w:t>
      </w:r>
      <w:r>
        <w:rPr>
          <w:spacing w:val="-2"/>
        </w:rPr>
        <w:t xml:space="preserve"> </w:t>
      </w:r>
      <w:r>
        <w:t>current</w:t>
      </w:r>
      <w:r>
        <w:rPr>
          <w:spacing w:val="-1"/>
        </w:rPr>
        <w:t xml:space="preserve"> </w:t>
      </w:r>
      <w:r>
        <w:t>life</w:t>
      </w:r>
      <w:r>
        <w:rPr>
          <w:spacing w:val="-5"/>
        </w:rPr>
        <w:t xml:space="preserve"> </w:t>
      </w:r>
      <w:r>
        <w:t>, and</w:t>
      </w:r>
      <w:r>
        <w:rPr>
          <w:spacing w:val="-4"/>
        </w:rPr>
        <w:t xml:space="preserve"> </w:t>
      </w:r>
      <w:r>
        <w:t>69%</w:t>
      </w:r>
      <w:r>
        <w:rPr>
          <w:spacing w:val="-3"/>
        </w:rPr>
        <w:t xml:space="preserve"> </w:t>
      </w:r>
      <w:r>
        <w:t>agree</w:t>
      </w:r>
      <w:r>
        <w:rPr>
          <w:spacing w:val="-2"/>
        </w:rPr>
        <w:t xml:space="preserve"> </w:t>
      </w:r>
      <w:r>
        <w:t>it</w:t>
      </w:r>
      <w:r>
        <w:rPr>
          <w:spacing w:val="-4"/>
        </w:rPr>
        <w:t xml:space="preserve"> </w:t>
      </w:r>
      <w:r>
        <w:t>would</w:t>
      </w:r>
      <w:r>
        <w:rPr>
          <w:spacing w:val="-3"/>
        </w:rPr>
        <w:t xml:space="preserve"> </w:t>
      </w:r>
      <w:r>
        <w:t>be</w:t>
      </w:r>
      <w:r>
        <w:rPr>
          <w:spacing w:val="-4"/>
        </w:rPr>
        <w:t xml:space="preserve"> </w:t>
      </w:r>
      <w:r>
        <w:rPr>
          <w:spacing w:val="-2"/>
        </w:rPr>
        <w:t>beneficial.</w:t>
      </w:r>
    </w:p>
    <w:p w14:paraId="36456FDA">
      <w:pPr>
        <w:pStyle w:val="5"/>
        <w:spacing w:before="321"/>
        <w:ind w:right="96"/>
        <w:jc w:val="both"/>
      </w:pPr>
      <w:r>
        <w:t>However, regarding the location of rehabilitation, 60% preferred "Somewhere" else (distinct from "Same place" or "Outside Dhaka"), indicating a desire for a specific arrangement not currently defined.</w:t>
      </w:r>
    </w:p>
    <w:p w14:paraId="6803E287">
      <w:pPr>
        <w:pStyle w:val="5"/>
        <w:spacing w:before="1"/>
        <w:ind w:left="0"/>
      </w:pPr>
    </w:p>
    <w:p w14:paraId="3926BBB3">
      <w:pPr>
        <w:pStyle w:val="5"/>
        <w:jc w:val="both"/>
      </w:pPr>
      <w:r>
        <w:t>98%</w:t>
      </w:r>
      <w:r>
        <w:rPr>
          <w:spacing w:val="-7"/>
        </w:rPr>
        <w:t xml:space="preserve"> </w:t>
      </w:r>
      <w:r>
        <w:t>expressed</w:t>
      </w:r>
      <w:r>
        <w:rPr>
          <w:spacing w:val="-4"/>
        </w:rPr>
        <w:t xml:space="preserve"> </w:t>
      </w:r>
      <w:r>
        <w:t>a</w:t>
      </w:r>
      <w:r>
        <w:rPr>
          <w:spacing w:val="-3"/>
        </w:rPr>
        <w:t xml:space="preserve"> </w:t>
      </w:r>
      <w:r>
        <w:t>willingness</w:t>
      </w:r>
      <w:r>
        <w:rPr>
          <w:spacing w:val="-4"/>
        </w:rPr>
        <w:t xml:space="preserve"> </w:t>
      </w:r>
      <w:r>
        <w:t>to</w:t>
      </w:r>
      <w:r>
        <w:rPr>
          <w:spacing w:val="-7"/>
        </w:rPr>
        <w:t xml:space="preserve"> </w:t>
      </w:r>
      <w:r>
        <w:t>live</w:t>
      </w:r>
      <w:r>
        <w:rPr>
          <w:spacing w:val="-5"/>
        </w:rPr>
        <w:t xml:space="preserve"> </w:t>
      </w:r>
      <w:r>
        <w:t>with</w:t>
      </w:r>
      <w:r>
        <w:rPr>
          <w:spacing w:val="-4"/>
        </w:rPr>
        <w:t xml:space="preserve"> </w:t>
      </w:r>
      <w:r>
        <w:t>Bengalis</w:t>
      </w:r>
      <w:r>
        <w:rPr>
          <w:spacing w:val="-2"/>
        </w:rPr>
        <w:t xml:space="preserve"> </w:t>
      </w:r>
      <w:r>
        <w:t>after</w:t>
      </w:r>
      <w:r>
        <w:rPr>
          <w:spacing w:val="-3"/>
        </w:rPr>
        <w:t xml:space="preserve"> </w:t>
      </w:r>
      <w:r>
        <w:rPr>
          <w:spacing w:val="-2"/>
        </w:rPr>
        <w:t>rehabilitation.</w:t>
      </w:r>
    </w:p>
    <w:p w14:paraId="2352F32C">
      <w:pPr>
        <w:pStyle w:val="2"/>
        <w:spacing w:before="321"/>
        <w:ind w:left="100" w:firstLine="0"/>
        <w:jc w:val="both"/>
      </w:pPr>
      <w:r>
        <w:t>Qualitative</w:t>
      </w:r>
      <w:r>
        <w:rPr>
          <w:spacing w:val="-10"/>
        </w:rPr>
        <w:t xml:space="preserve"> </w:t>
      </w:r>
      <w:r>
        <w:t>analysis:</w:t>
      </w:r>
      <w:r>
        <w:rPr>
          <w:spacing w:val="-8"/>
        </w:rPr>
        <w:t xml:space="preserve"> </w:t>
      </w:r>
      <w:r>
        <w:rPr>
          <w:spacing w:val="-2"/>
        </w:rPr>
        <w:t>Themes:</w:t>
      </w:r>
    </w:p>
    <w:p w14:paraId="257E6691">
      <w:pPr>
        <w:pStyle w:val="5"/>
        <w:spacing w:before="2"/>
        <w:ind w:left="0"/>
        <w:rPr>
          <w:b/>
        </w:rPr>
      </w:pPr>
    </w:p>
    <w:p w14:paraId="77761A3D">
      <w:pPr>
        <w:ind w:left="100"/>
        <w:jc w:val="both"/>
        <w:rPr>
          <w:b/>
          <w:sz w:val="28"/>
        </w:rPr>
      </w:pPr>
      <w:r>
        <w:rPr>
          <w:b/>
          <w:sz w:val="28"/>
        </w:rPr>
        <w:t>Theme</w:t>
      </w:r>
      <w:r>
        <w:rPr>
          <w:b/>
          <w:spacing w:val="-6"/>
          <w:sz w:val="28"/>
        </w:rPr>
        <w:t xml:space="preserve"> </w:t>
      </w:r>
      <w:r>
        <w:rPr>
          <w:b/>
          <w:sz w:val="28"/>
        </w:rPr>
        <w:t>1:</w:t>
      </w:r>
      <w:r>
        <w:rPr>
          <w:b/>
          <w:spacing w:val="-4"/>
          <w:sz w:val="28"/>
        </w:rPr>
        <w:t xml:space="preserve"> </w:t>
      </w:r>
      <w:r>
        <w:rPr>
          <w:b/>
          <w:sz w:val="28"/>
        </w:rPr>
        <w:t>The</w:t>
      </w:r>
      <w:r>
        <w:rPr>
          <w:b/>
          <w:spacing w:val="-5"/>
          <w:sz w:val="28"/>
        </w:rPr>
        <w:t xml:space="preserve"> </w:t>
      </w:r>
      <w:r>
        <w:rPr>
          <w:b/>
          <w:sz w:val="28"/>
        </w:rPr>
        <w:t>"Camp</w:t>
      </w:r>
      <w:r>
        <w:rPr>
          <w:b/>
          <w:spacing w:val="-2"/>
          <w:sz w:val="28"/>
        </w:rPr>
        <w:t xml:space="preserve"> </w:t>
      </w:r>
      <w:r>
        <w:rPr>
          <w:b/>
          <w:sz w:val="28"/>
        </w:rPr>
        <w:t>Penalty"</w:t>
      </w:r>
      <w:r>
        <w:rPr>
          <w:b/>
          <w:spacing w:val="-3"/>
          <w:sz w:val="28"/>
        </w:rPr>
        <w:t xml:space="preserve"> </w:t>
      </w:r>
      <w:r>
        <w:rPr>
          <w:b/>
          <w:sz w:val="28"/>
        </w:rPr>
        <w:t>&amp;</w:t>
      </w:r>
      <w:r>
        <w:rPr>
          <w:b/>
          <w:spacing w:val="-5"/>
          <w:sz w:val="28"/>
        </w:rPr>
        <w:t xml:space="preserve"> </w:t>
      </w:r>
      <w:r>
        <w:rPr>
          <w:b/>
          <w:sz w:val="28"/>
        </w:rPr>
        <w:t>The</w:t>
      </w:r>
      <w:r>
        <w:rPr>
          <w:b/>
          <w:spacing w:val="-3"/>
          <w:sz w:val="28"/>
        </w:rPr>
        <w:t xml:space="preserve"> </w:t>
      </w:r>
      <w:r>
        <w:rPr>
          <w:b/>
          <w:sz w:val="28"/>
        </w:rPr>
        <w:t>Illusion</w:t>
      </w:r>
      <w:r>
        <w:rPr>
          <w:b/>
          <w:spacing w:val="-7"/>
          <w:sz w:val="28"/>
        </w:rPr>
        <w:t xml:space="preserve"> </w:t>
      </w:r>
      <w:r>
        <w:rPr>
          <w:b/>
          <w:sz w:val="28"/>
        </w:rPr>
        <w:t>of</w:t>
      </w:r>
      <w:r>
        <w:rPr>
          <w:b/>
          <w:spacing w:val="-5"/>
          <w:sz w:val="28"/>
        </w:rPr>
        <w:t xml:space="preserve"> </w:t>
      </w:r>
      <w:r>
        <w:rPr>
          <w:b/>
          <w:sz w:val="28"/>
        </w:rPr>
        <w:t>the</w:t>
      </w:r>
      <w:r>
        <w:rPr>
          <w:b/>
          <w:spacing w:val="-4"/>
          <w:sz w:val="28"/>
        </w:rPr>
        <w:t xml:space="preserve"> </w:t>
      </w:r>
      <w:r>
        <w:rPr>
          <w:b/>
          <w:sz w:val="28"/>
        </w:rPr>
        <w:t>"Middle</w:t>
      </w:r>
      <w:r>
        <w:rPr>
          <w:b/>
          <w:spacing w:val="-5"/>
          <w:sz w:val="28"/>
        </w:rPr>
        <w:t xml:space="preserve"> </w:t>
      </w:r>
      <w:r>
        <w:rPr>
          <w:b/>
          <w:spacing w:val="-2"/>
          <w:sz w:val="28"/>
        </w:rPr>
        <w:t>Class"</w:t>
      </w:r>
    </w:p>
    <w:p w14:paraId="20F3F4DB">
      <w:pPr>
        <w:pStyle w:val="5"/>
        <w:spacing w:before="321"/>
        <w:ind w:right="96"/>
        <w:jc w:val="both"/>
      </w:pPr>
      <w:r>
        <w:t>New</w:t>
      </w:r>
      <w:r>
        <w:rPr>
          <w:spacing w:val="-2"/>
        </w:rPr>
        <w:t xml:space="preserve"> </w:t>
      </w:r>
      <w:r>
        <w:t>Insight:</w:t>
      </w:r>
      <w:r>
        <w:rPr>
          <w:spacing w:val="-2"/>
        </w:rPr>
        <w:t xml:space="preserve"> </w:t>
      </w:r>
      <w:r>
        <w:t>The interviews and focus group discussions reveal</w:t>
      </w:r>
      <w:r>
        <w:rPr>
          <w:spacing w:val="-2"/>
        </w:rPr>
        <w:t xml:space="preserve"> </w:t>
      </w:r>
      <w:r>
        <w:t>a specific frustration among the educated youth who feel trapped. They describe themselves as "middle class" by aspiration or education but "lower class" by address.</w:t>
      </w:r>
    </w:p>
    <w:p w14:paraId="1439207C">
      <w:pPr>
        <w:pStyle w:val="5"/>
        <w:spacing w:before="1"/>
        <w:ind w:left="0"/>
      </w:pPr>
    </w:p>
    <w:p w14:paraId="7EAD37B0">
      <w:pPr>
        <w:pStyle w:val="5"/>
        <w:ind w:right="96"/>
        <w:jc w:val="both"/>
      </w:pPr>
      <w:r>
        <w:t>Analysis: Participants expressed that education does not break the cycle</w:t>
      </w:r>
      <w:r>
        <w:rPr>
          <w:spacing w:val="40"/>
        </w:rPr>
        <w:t xml:space="preserve"> </w:t>
      </w:r>
      <w:r>
        <w:t>of poverty because the "Camp Address" acts as a hard barrier to formal employment. This confirms the literature on stigmatization, but adds a nuance:</w:t>
      </w:r>
      <w:r>
        <w:rPr>
          <w:spacing w:val="-4"/>
        </w:rPr>
        <w:t xml:space="preserve"> </w:t>
      </w:r>
      <w:r>
        <w:t>the community</w:t>
      </w:r>
      <w:r>
        <w:rPr>
          <w:spacing w:val="-2"/>
        </w:rPr>
        <w:t xml:space="preserve"> </w:t>
      </w:r>
      <w:r>
        <w:t>is</w:t>
      </w:r>
      <w:r>
        <w:rPr>
          <w:spacing w:val="-2"/>
        </w:rPr>
        <w:t xml:space="preserve"> </w:t>
      </w:r>
      <w:r>
        <w:t>not</w:t>
      </w:r>
      <w:r>
        <w:rPr>
          <w:spacing w:val="-2"/>
        </w:rPr>
        <w:t xml:space="preserve"> </w:t>
      </w:r>
      <w:r>
        <w:t>just</w:t>
      </w:r>
      <w:r>
        <w:rPr>
          <w:spacing w:val="-2"/>
        </w:rPr>
        <w:t xml:space="preserve"> </w:t>
      </w:r>
      <w:r>
        <w:t>"unskilled";</w:t>
      </w:r>
      <w:r>
        <w:rPr>
          <w:spacing w:val="-2"/>
        </w:rPr>
        <w:t xml:space="preserve"> </w:t>
      </w:r>
      <w:r>
        <w:t>they</w:t>
      </w:r>
      <w:r>
        <w:rPr>
          <w:spacing w:val="-2"/>
        </w:rPr>
        <w:t xml:space="preserve"> </w:t>
      </w:r>
      <w:r>
        <w:t>are</w:t>
      </w:r>
      <w:r>
        <w:rPr>
          <w:spacing w:val="-3"/>
        </w:rPr>
        <w:t xml:space="preserve"> </w:t>
      </w:r>
      <w:r>
        <w:t>actively de-skilled by discrimination.</w:t>
      </w:r>
    </w:p>
    <w:p w14:paraId="540F7DC5">
      <w:pPr>
        <w:pStyle w:val="5"/>
        <w:ind w:left="0"/>
      </w:pPr>
    </w:p>
    <w:p w14:paraId="31191C3D">
      <w:pPr>
        <w:pStyle w:val="5"/>
        <w:jc w:val="both"/>
      </w:pPr>
      <w:r>
        <w:t>Translated</w:t>
      </w:r>
      <w:r>
        <w:rPr>
          <w:spacing w:val="-8"/>
        </w:rPr>
        <w:t xml:space="preserve"> </w:t>
      </w:r>
      <w:r>
        <w:t>Excerpt</w:t>
      </w:r>
      <w:r>
        <w:rPr>
          <w:spacing w:val="-5"/>
        </w:rPr>
        <w:t xml:space="preserve"> </w:t>
      </w:r>
      <w:r>
        <w:t>(Interview</w:t>
      </w:r>
      <w:r>
        <w:rPr>
          <w:spacing w:val="-4"/>
        </w:rPr>
        <w:t xml:space="preserve"> </w:t>
      </w:r>
      <w:r>
        <w:rPr>
          <w:spacing w:val="-5"/>
        </w:rPr>
        <w:t>5):</w:t>
      </w:r>
    </w:p>
    <w:p w14:paraId="2D810B03">
      <w:pPr>
        <w:pStyle w:val="5"/>
        <w:spacing w:before="322"/>
        <w:ind w:right="95"/>
        <w:jc w:val="both"/>
        <w:rPr>
          <w:i/>
        </w:rPr>
      </w:pPr>
      <w:r>
        <w:rPr>
          <w:i/>
        </w:rPr>
        <w:t>"Amra je campe achi...</w:t>
      </w:r>
      <w:r>
        <w:rPr>
          <w:i/>
          <w:spacing w:val="-1"/>
        </w:rPr>
        <w:t xml:space="preserve"> </w:t>
      </w:r>
      <w:r>
        <w:rPr>
          <w:i/>
        </w:rPr>
        <w:t>amra moddhobitto,</w:t>
      </w:r>
      <w:r>
        <w:rPr>
          <w:i/>
          <w:spacing w:val="-1"/>
        </w:rPr>
        <w:t xml:space="preserve"> </w:t>
      </w:r>
      <w:r>
        <w:rPr>
          <w:i/>
        </w:rPr>
        <w:t xml:space="preserve">ei camp theke bair hote partesi na... Amader certificate ase, skill ase, kintu amra chakri pacchina." </w:t>
      </w:r>
    </w:p>
    <w:p w14:paraId="19E9E9DF">
      <w:pPr>
        <w:pStyle w:val="5"/>
        <w:spacing w:before="322"/>
        <w:ind w:right="95"/>
        <w:jc w:val="both"/>
      </w:pPr>
      <w:r>
        <w:t>Translation: "We are in the camp... we are middle class, but we can't get out. We have certificates, we have skills, but we aren't getting jobs."</w:t>
      </w:r>
    </w:p>
    <w:p w14:paraId="591D53AB">
      <w:pPr>
        <w:pStyle w:val="5"/>
        <w:ind w:left="0"/>
      </w:pPr>
    </w:p>
    <w:p w14:paraId="33FF2E18">
      <w:pPr>
        <w:pStyle w:val="5"/>
        <w:jc w:val="both"/>
      </w:pPr>
      <w:r>
        <w:t>Translated</w:t>
      </w:r>
      <w:r>
        <w:rPr>
          <w:spacing w:val="-8"/>
        </w:rPr>
        <w:t xml:space="preserve"> </w:t>
      </w:r>
      <w:r>
        <w:t>Excerpt</w:t>
      </w:r>
      <w:r>
        <w:rPr>
          <w:spacing w:val="-5"/>
        </w:rPr>
        <w:t xml:space="preserve"> </w:t>
      </w:r>
      <w:r>
        <w:t>(FGD</w:t>
      </w:r>
      <w:r>
        <w:rPr>
          <w:spacing w:val="-3"/>
        </w:rPr>
        <w:t xml:space="preserve"> </w:t>
      </w:r>
      <w:r>
        <w:t>3</w:t>
      </w:r>
      <w:r>
        <w:rPr>
          <w:spacing w:val="-2"/>
        </w:rPr>
        <w:t>):</w:t>
      </w:r>
    </w:p>
    <w:p w14:paraId="36CF736C">
      <w:pPr>
        <w:pStyle w:val="5"/>
        <w:spacing w:before="321"/>
        <w:ind w:right="96"/>
        <w:jc w:val="both"/>
        <w:rPr>
          <w:i/>
          <w:spacing w:val="-2"/>
        </w:rPr>
      </w:pPr>
      <w:r>
        <w:rPr>
          <w:i/>
        </w:rPr>
        <w:t>"Amar chele porse kintu ar porte chay na... se bole 'Ma poira ki korumu, kono</w:t>
      </w:r>
      <w:r>
        <w:rPr>
          <w:i/>
          <w:spacing w:val="-2"/>
        </w:rPr>
        <w:t xml:space="preserve"> </w:t>
      </w:r>
      <w:r>
        <w:rPr>
          <w:i/>
        </w:rPr>
        <w:t>job</w:t>
      </w:r>
      <w:r>
        <w:rPr>
          <w:i/>
          <w:spacing w:val="-4"/>
        </w:rPr>
        <w:t xml:space="preserve"> </w:t>
      </w:r>
      <w:r>
        <w:rPr>
          <w:i/>
        </w:rPr>
        <w:t>i</w:t>
      </w:r>
      <w:r>
        <w:rPr>
          <w:i/>
          <w:spacing w:val="-2"/>
        </w:rPr>
        <w:t xml:space="preserve"> </w:t>
      </w:r>
      <w:r>
        <w:rPr>
          <w:i/>
        </w:rPr>
        <w:t>to</w:t>
      </w:r>
      <w:r>
        <w:rPr>
          <w:i/>
          <w:spacing w:val="-2"/>
        </w:rPr>
        <w:t xml:space="preserve"> </w:t>
      </w:r>
      <w:r>
        <w:rPr>
          <w:i/>
        </w:rPr>
        <w:t>pawa jay</w:t>
      </w:r>
      <w:r>
        <w:rPr>
          <w:i/>
          <w:spacing w:val="-2"/>
        </w:rPr>
        <w:t xml:space="preserve"> </w:t>
      </w:r>
      <w:r>
        <w:rPr>
          <w:i/>
        </w:rPr>
        <w:t>na'."</w:t>
      </w:r>
      <w:r>
        <w:rPr>
          <w:i/>
          <w:spacing w:val="-2"/>
        </w:rPr>
        <w:t xml:space="preserve"> </w:t>
      </w:r>
    </w:p>
    <w:p w14:paraId="79AB273A">
      <w:pPr>
        <w:pStyle w:val="5"/>
        <w:spacing w:before="321"/>
        <w:ind w:right="96"/>
        <w:jc w:val="both"/>
      </w:pPr>
      <w:r>
        <w:t>Translation:</w:t>
      </w:r>
      <w:r>
        <w:rPr>
          <w:spacing w:val="-4"/>
        </w:rPr>
        <w:t xml:space="preserve"> </w:t>
      </w:r>
      <w:r>
        <w:t>"My</w:t>
      </w:r>
      <w:r>
        <w:rPr>
          <w:spacing w:val="-2"/>
        </w:rPr>
        <w:t xml:space="preserve"> </w:t>
      </w:r>
      <w:r>
        <w:t>son</w:t>
      </w:r>
      <w:r>
        <w:rPr>
          <w:spacing w:val="-4"/>
        </w:rPr>
        <w:t xml:space="preserve"> </w:t>
      </w:r>
      <w:r>
        <w:t>studied</w:t>
      </w:r>
      <w:r>
        <w:rPr>
          <w:spacing w:val="-2"/>
        </w:rPr>
        <w:t xml:space="preserve"> </w:t>
      </w:r>
      <w:r>
        <w:t>but</w:t>
      </w:r>
      <w:r>
        <w:rPr>
          <w:spacing w:val="-2"/>
        </w:rPr>
        <w:t xml:space="preserve"> </w:t>
      </w:r>
      <w:r>
        <w:t>doesn't</w:t>
      </w:r>
      <w:r>
        <w:rPr>
          <w:spacing w:val="-2"/>
        </w:rPr>
        <w:t xml:space="preserve"> </w:t>
      </w:r>
      <w:r>
        <w:t>want to</w:t>
      </w:r>
      <w:r>
        <w:rPr>
          <w:spacing w:val="-3"/>
        </w:rPr>
        <w:t xml:space="preserve"> </w:t>
      </w:r>
      <w:r>
        <w:t>anymore... he</w:t>
      </w:r>
      <w:r>
        <w:rPr>
          <w:spacing w:val="-2"/>
        </w:rPr>
        <w:t xml:space="preserve"> </w:t>
      </w:r>
      <w:r>
        <w:t>says, 'Mother,</w:t>
      </w:r>
      <w:r>
        <w:rPr>
          <w:spacing w:val="-3"/>
        </w:rPr>
        <w:t xml:space="preserve"> </w:t>
      </w:r>
      <w:r>
        <w:t>what's</w:t>
      </w:r>
      <w:r>
        <w:rPr>
          <w:spacing w:val="-1"/>
        </w:rPr>
        <w:t xml:space="preserve"> </w:t>
      </w:r>
      <w:r>
        <w:t>the</w:t>
      </w:r>
      <w:r>
        <w:rPr>
          <w:spacing w:val="-2"/>
        </w:rPr>
        <w:t xml:space="preserve"> </w:t>
      </w:r>
      <w:r>
        <w:t>point</w:t>
      </w:r>
      <w:r>
        <w:rPr>
          <w:spacing w:val="-3"/>
        </w:rPr>
        <w:t xml:space="preserve"> </w:t>
      </w:r>
      <w:r>
        <w:t>of</w:t>
      </w:r>
      <w:r>
        <w:rPr>
          <w:spacing w:val="-2"/>
        </w:rPr>
        <w:t xml:space="preserve"> </w:t>
      </w:r>
      <w:r>
        <w:t>studying?</w:t>
      </w:r>
      <w:r>
        <w:rPr>
          <w:spacing w:val="-2"/>
        </w:rPr>
        <w:t xml:space="preserve"> </w:t>
      </w:r>
      <w:r>
        <w:t>You</w:t>
      </w:r>
      <w:r>
        <w:rPr>
          <w:spacing w:val="-1"/>
        </w:rPr>
        <w:t xml:space="preserve"> </w:t>
      </w:r>
      <w:r>
        <w:t>can't</w:t>
      </w:r>
      <w:r>
        <w:rPr>
          <w:spacing w:val="-1"/>
        </w:rPr>
        <w:t xml:space="preserve"> </w:t>
      </w:r>
      <w:r>
        <w:t>get a job anyway.'"</w:t>
      </w:r>
    </w:p>
    <w:p w14:paraId="6239BF7B">
      <w:pPr>
        <w:pStyle w:val="5"/>
        <w:spacing w:before="1"/>
        <w:ind w:left="0"/>
      </w:pPr>
    </w:p>
    <w:p w14:paraId="6D0F3134">
      <w:pPr>
        <w:pStyle w:val="5"/>
        <w:ind w:right="96"/>
        <w:jc w:val="both"/>
      </w:pPr>
      <w:r>
        <w:t>Finding: Rehabilitation that provides housing without addressing this "identity penalty" will likely result in high unemployment rates in the</w:t>
      </w:r>
      <w:r>
        <w:rPr>
          <w:spacing w:val="40"/>
        </w:rPr>
        <w:t xml:space="preserve"> </w:t>
      </w:r>
      <w:r>
        <w:t>new location.</w:t>
      </w:r>
    </w:p>
    <w:p w14:paraId="3EBA46EF">
      <w:pPr>
        <w:pStyle w:val="2"/>
        <w:spacing w:before="320"/>
        <w:ind w:left="100" w:firstLine="0"/>
        <w:jc w:val="both"/>
      </w:pPr>
      <w:r>
        <w:t>Theme</w:t>
      </w:r>
      <w:r>
        <w:rPr>
          <w:spacing w:val="-6"/>
        </w:rPr>
        <w:t xml:space="preserve"> </w:t>
      </w:r>
      <w:r>
        <w:t>2:</w:t>
      </w:r>
      <w:r>
        <w:rPr>
          <w:spacing w:val="-4"/>
        </w:rPr>
        <w:t xml:space="preserve"> </w:t>
      </w:r>
      <w:r>
        <w:t>The</w:t>
      </w:r>
      <w:r>
        <w:rPr>
          <w:spacing w:val="-5"/>
        </w:rPr>
        <w:t xml:space="preserve"> </w:t>
      </w:r>
      <w:r>
        <w:t>Economic</w:t>
      </w:r>
      <w:r>
        <w:rPr>
          <w:spacing w:val="-4"/>
        </w:rPr>
        <w:t xml:space="preserve"> </w:t>
      </w:r>
      <w:r>
        <w:t>Safety</w:t>
      </w:r>
      <w:r>
        <w:rPr>
          <w:spacing w:val="-4"/>
        </w:rPr>
        <w:t xml:space="preserve"> </w:t>
      </w:r>
      <w:r>
        <w:t>Net</w:t>
      </w:r>
      <w:r>
        <w:rPr>
          <w:spacing w:val="-4"/>
        </w:rPr>
        <w:t xml:space="preserve"> </w:t>
      </w:r>
      <w:r>
        <w:t>of</w:t>
      </w:r>
      <w:r>
        <w:rPr>
          <w:spacing w:val="-3"/>
        </w:rPr>
        <w:t xml:space="preserve"> </w:t>
      </w:r>
      <w:r>
        <w:t>"Fixed</w:t>
      </w:r>
      <w:r>
        <w:rPr>
          <w:spacing w:val="-6"/>
        </w:rPr>
        <w:t xml:space="preserve"> </w:t>
      </w:r>
      <w:r>
        <w:rPr>
          <w:spacing w:val="-2"/>
        </w:rPr>
        <w:t>Costs"</w:t>
      </w:r>
    </w:p>
    <w:p w14:paraId="2320F8F4">
      <w:pPr>
        <w:pStyle w:val="2"/>
        <w:jc w:val="both"/>
        <w:sectPr>
          <w:pgSz w:w="11910" w:h="16840"/>
          <w:pgMar w:top="1360" w:right="1700" w:bottom="280" w:left="1700" w:header="720" w:footer="720" w:gutter="0"/>
          <w:cols w:space="720" w:num="1"/>
        </w:sectPr>
      </w:pPr>
    </w:p>
    <w:p w14:paraId="4098A3C5">
      <w:pPr>
        <w:pStyle w:val="5"/>
        <w:spacing w:before="60"/>
        <w:ind w:right="96"/>
        <w:jc w:val="both"/>
      </w:pPr>
      <w:r>
        <w:t xml:space="preserve">New Insight: The FGDs provided granular detail on why they fear new housing. It isn't just "poverty"; it is the loss of the fixed-rate informal economy. In the camps, costs are predictable (e.g., 80-100 Taka flat rate for electricity/water). They fear the variable, metered costs of formal </w:t>
      </w:r>
      <w:r>
        <w:rPr>
          <w:spacing w:val="-2"/>
        </w:rPr>
        <w:t>housing.</w:t>
      </w:r>
    </w:p>
    <w:p w14:paraId="1D114E0D">
      <w:pPr>
        <w:pStyle w:val="5"/>
        <w:ind w:left="0"/>
      </w:pPr>
    </w:p>
    <w:p w14:paraId="7F502F25">
      <w:pPr>
        <w:pStyle w:val="5"/>
        <w:spacing w:before="1"/>
        <w:ind w:right="96"/>
        <w:jc w:val="both"/>
      </w:pPr>
      <w:r>
        <w:t>Analysis: The "one-size-fits-all" rehabilitation plan assumes beneficiaries can manage variable utility bills. The data shows their survival depends on fixed, subsidized costs.</w:t>
      </w:r>
    </w:p>
    <w:p w14:paraId="2621E513">
      <w:pPr>
        <w:pStyle w:val="5"/>
        <w:ind w:left="0"/>
      </w:pPr>
    </w:p>
    <w:p w14:paraId="5267AE0C">
      <w:pPr>
        <w:pStyle w:val="5"/>
        <w:spacing w:before="1"/>
        <w:jc w:val="both"/>
      </w:pPr>
      <w:r>
        <w:t>Translated</w:t>
      </w:r>
      <w:r>
        <w:rPr>
          <w:spacing w:val="-8"/>
        </w:rPr>
        <w:t xml:space="preserve"> </w:t>
      </w:r>
      <w:r>
        <w:t>Excerpt</w:t>
      </w:r>
      <w:r>
        <w:rPr>
          <w:spacing w:val="-5"/>
        </w:rPr>
        <w:t xml:space="preserve"> </w:t>
      </w:r>
      <w:r>
        <w:t>(FGD</w:t>
      </w:r>
      <w:r>
        <w:rPr>
          <w:spacing w:val="-3"/>
        </w:rPr>
        <w:t xml:space="preserve"> </w:t>
      </w:r>
      <w:r>
        <w:t>1</w:t>
      </w:r>
      <w:r>
        <w:rPr>
          <w:spacing w:val="-2"/>
        </w:rPr>
        <w:t>):</w:t>
      </w:r>
    </w:p>
    <w:p w14:paraId="258250D9">
      <w:pPr>
        <w:pStyle w:val="5"/>
        <w:spacing w:before="321"/>
        <w:ind w:right="96"/>
        <w:jc w:val="both"/>
        <w:rPr>
          <w:i/>
        </w:rPr>
      </w:pPr>
      <w:r>
        <w:rPr>
          <w:i/>
        </w:rPr>
        <w:t xml:space="preserve">"Khabar pani kine ante hoy... mase 80 taka. Kon ginti nai apnar joto lage kintu mase 80 taka." </w:t>
      </w:r>
    </w:p>
    <w:p w14:paraId="1FA4348C">
      <w:pPr>
        <w:pStyle w:val="5"/>
        <w:spacing w:before="321"/>
        <w:ind w:right="96"/>
        <w:jc w:val="both"/>
      </w:pPr>
      <w:r>
        <w:t>Translation: "We buy drinking water... it's 80 taka per</w:t>
      </w:r>
      <w:r>
        <w:rPr>
          <w:spacing w:val="-2"/>
        </w:rPr>
        <w:t xml:space="preserve"> </w:t>
      </w:r>
      <w:r>
        <w:t>month. There is</w:t>
      </w:r>
      <w:r>
        <w:rPr>
          <w:spacing w:val="-1"/>
        </w:rPr>
        <w:t xml:space="preserve"> </w:t>
      </w:r>
      <w:r>
        <w:t>no count</w:t>
      </w:r>
      <w:r>
        <w:rPr>
          <w:spacing w:val="-1"/>
        </w:rPr>
        <w:t xml:space="preserve"> </w:t>
      </w:r>
      <w:r>
        <w:t>[meter], use as</w:t>
      </w:r>
      <w:r>
        <w:rPr>
          <w:spacing w:val="-1"/>
        </w:rPr>
        <w:t xml:space="preserve"> </w:t>
      </w:r>
      <w:r>
        <w:t>much as</w:t>
      </w:r>
      <w:r>
        <w:rPr>
          <w:spacing w:val="-1"/>
        </w:rPr>
        <w:t xml:space="preserve"> </w:t>
      </w:r>
      <w:r>
        <w:t>you need, but</w:t>
      </w:r>
      <w:r>
        <w:rPr>
          <w:spacing w:val="-1"/>
        </w:rPr>
        <w:t xml:space="preserve"> </w:t>
      </w:r>
      <w:r>
        <w:t>it's 80 taka flat."</w:t>
      </w:r>
    </w:p>
    <w:p w14:paraId="35D0CEF3">
      <w:pPr>
        <w:pStyle w:val="5"/>
        <w:ind w:left="0"/>
      </w:pPr>
    </w:p>
    <w:p w14:paraId="468491DD">
      <w:pPr>
        <w:pStyle w:val="5"/>
        <w:jc w:val="both"/>
      </w:pPr>
      <w:r>
        <w:t>Translated</w:t>
      </w:r>
      <w:r>
        <w:rPr>
          <w:spacing w:val="-8"/>
        </w:rPr>
        <w:t xml:space="preserve"> </w:t>
      </w:r>
      <w:r>
        <w:t>Excerpt</w:t>
      </w:r>
      <w:r>
        <w:rPr>
          <w:spacing w:val="-5"/>
        </w:rPr>
        <w:t xml:space="preserve"> </w:t>
      </w:r>
      <w:r>
        <w:t>(FGD</w:t>
      </w:r>
      <w:r>
        <w:rPr>
          <w:spacing w:val="-3"/>
        </w:rPr>
        <w:t xml:space="preserve"> </w:t>
      </w:r>
      <w:r>
        <w:t>2</w:t>
      </w:r>
      <w:r>
        <w:rPr>
          <w:spacing w:val="-2"/>
        </w:rPr>
        <w:t>):</w:t>
      </w:r>
    </w:p>
    <w:p w14:paraId="2F3010BA">
      <w:pPr>
        <w:pStyle w:val="5"/>
        <w:spacing w:before="322"/>
        <w:ind w:right="96"/>
        <w:jc w:val="both"/>
        <w:rPr>
          <w:i/>
        </w:rPr>
      </w:pPr>
      <w:r>
        <w:rPr>
          <w:i/>
        </w:rPr>
        <w:t>"Carrenter bill jemon baire onek taka dite hoy amra erokom dei na. Amra mase 100 taka dei." Translation: "Electricity bills outside are very high, we don't pay that. We pay 100 taka per month."</w:t>
      </w:r>
    </w:p>
    <w:p w14:paraId="3470394B">
      <w:pPr>
        <w:pStyle w:val="5"/>
        <w:ind w:left="0"/>
      </w:pPr>
    </w:p>
    <w:p w14:paraId="64010F3B">
      <w:pPr>
        <w:pStyle w:val="5"/>
        <w:ind w:right="96"/>
        <w:jc w:val="both"/>
      </w:pPr>
      <w:r>
        <w:t>Finding:</w:t>
      </w:r>
      <w:r>
        <w:rPr>
          <w:spacing w:val="-4"/>
        </w:rPr>
        <w:t xml:space="preserve"> </w:t>
      </w:r>
      <w:r>
        <w:t>The</w:t>
      </w:r>
      <w:r>
        <w:rPr>
          <w:spacing w:val="-5"/>
        </w:rPr>
        <w:t xml:space="preserve"> </w:t>
      </w:r>
      <w:r>
        <w:t>resistance</w:t>
      </w:r>
      <w:r>
        <w:rPr>
          <w:spacing w:val="-5"/>
        </w:rPr>
        <w:t xml:space="preserve"> </w:t>
      </w:r>
      <w:r>
        <w:t>to</w:t>
      </w:r>
      <w:r>
        <w:rPr>
          <w:spacing w:val="-4"/>
        </w:rPr>
        <w:t xml:space="preserve"> </w:t>
      </w:r>
      <w:r>
        <w:t>moving</w:t>
      </w:r>
      <w:r>
        <w:rPr>
          <w:spacing w:val="-4"/>
        </w:rPr>
        <w:t xml:space="preserve"> </w:t>
      </w:r>
      <w:r>
        <w:t>is</w:t>
      </w:r>
      <w:r>
        <w:rPr>
          <w:spacing w:val="-4"/>
        </w:rPr>
        <w:t xml:space="preserve"> </w:t>
      </w:r>
      <w:r>
        <w:t>a</w:t>
      </w:r>
      <w:r>
        <w:rPr>
          <w:spacing w:val="-3"/>
        </w:rPr>
        <w:t xml:space="preserve"> </w:t>
      </w:r>
      <w:r>
        <w:t>rational</w:t>
      </w:r>
      <w:r>
        <w:rPr>
          <w:spacing w:val="-2"/>
        </w:rPr>
        <w:t xml:space="preserve"> </w:t>
      </w:r>
      <w:r>
        <w:t>economic</w:t>
      </w:r>
      <w:r>
        <w:rPr>
          <w:spacing w:val="-3"/>
        </w:rPr>
        <w:t xml:space="preserve"> </w:t>
      </w:r>
      <w:r>
        <w:t>calculation:</w:t>
      </w:r>
      <w:r>
        <w:rPr>
          <w:spacing w:val="-4"/>
        </w:rPr>
        <w:t xml:space="preserve"> </w:t>
      </w:r>
      <w:r>
        <w:t>they cannot afford the "overhead costs" of formal citizenship.</w:t>
      </w:r>
    </w:p>
    <w:p w14:paraId="62DF3FBF">
      <w:pPr>
        <w:pStyle w:val="2"/>
        <w:spacing w:before="321"/>
        <w:ind w:left="100" w:firstLine="0"/>
        <w:jc w:val="both"/>
      </w:pPr>
      <w:r>
        <w:t>Theme</w:t>
      </w:r>
      <w:r>
        <w:rPr>
          <w:spacing w:val="-7"/>
        </w:rPr>
        <w:t xml:space="preserve"> </w:t>
      </w:r>
      <w:r>
        <w:t>3:</w:t>
      </w:r>
      <w:r>
        <w:rPr>
          <w:spacing w:val="-5"/>
        </w:rPr>
        <w:t xml:space="preserve"> </w:t>
      </w:r>
      <w:r>
        <w:t>The</w:t>
      </w:r>
      <w:r>
        <w:rPr>
          <w:spacing w:val="-6"/>
        </w:rPr>
        <w:t xml:space="preserve"> </w:t>
      </w:r>
      <w:r>
        <w:t>Crisis</w:t>
      </w:r>
      <w:r>
        <w:rPr>
          <w:spacing w:val="-6"/>
        </w:rPr>
        <w:t xml:space="preserve"> </w:t>
      </w:r>
      <w:r>
        <w:t>of</w:t>
      </w:r>
      <w:r>
        <w:rPr>
          <w:spacing w:val="-5"/>
        </w:rPr>
        <w:t xml:space="preserve"> </w:t>
      </w:r>
      <w:r>
        <w:t>Representation</w:t>
      </w:r>
      <w:r>
        <w:rPr>
          <w:spacing w:val="-4"/>
        </w:rPr>
        <w:t xml:space="preserve"> </w:t>
      </w:r>
      <w:r>
        <w:t>(Leadership</w:t>
      </w:r>
      <w:r>
        <w:rPr>
          <w:spacing w:val="-5"/>
        </w:rPr>
        <w:t xml:space="preserve"> </w:t>
      </w:r>
      <w:r>
        <w:t>&amp;</w:t>
      </w:r>
      <w:r>
        <w:rPr>
          <w:spacing w:val="-5"/>
        </w:rPr>
        <w:t xml:space="preserve"> </w:t>
      </w:r>
      <w:r>
        <w:rPr>
          <w:spacing w:val="-2"/>
        </w:rPr>
        <w:t>Corruption)</w:t>
      </w:r>
    </w:p>
    <w:p w14:paraId="04DB946A">
      <w:pPr>
        <w:pStyle w:val="5"/>
        <w:spacing w:before="2"/>
        <w:ind w:left="0"/>
        <w:rPr>
          <w:b/>
        </w:rPr>
      </w:pPr>
    </w:p>
    <w:p w14:paraId="68B36365">
      <w:pPr>
        <w:pStyle w:val="5"/>
        <w:ind w:right="95"/>
        <w:jc w:val="both"/>
      </w:pPr>
      <w:r>
        <w:t>New Insight: Unlike the earlier interviews which highlighted a lack of information, Day 4 interviews explicitly blame community leaders for suppressing voices and monopolizing resources. This contradicts the assumption that "community leaders" represent the women.</w:t>
      </w:r>
    </w:p>
    <w:p w14:paraId="30E8EBB0">
      <w:pPr>
        <w:pStyle w:val="5"/>
        <w:spacing w:before="320"/>
        <w:ind w:right="96"/>
        <w:jc w:val="both"/>
      </w:pPr>
      <w:r>
        <w:t xml:space="preserve">Analysis: Women feel doubly silenced: first by the state, and second by their own male leaders who control the narrative and resources </w:t>
      </w:r>
      <w:r>
        <w:rPr>
          <w:spacing w:val="-2"/>
        </w:rPr>
        <w:t>(extortion/bribes).</w:t>
      </w:r>
    </w:p>
    <w:p w14:paraId="72165EA4">
      <w:pPr>
        <w:pStyle w:val="5"/>
        <w:spacing w:before="1"/>
        <w:ind w:left="0"/>
      </w:pPr>
    </w:p>
    <w:p w14:paraId="78242E39">
      <w:pPr>
        <w:pStyle w:val="5"/>
        <w:jc w:val="both"/>
      </w:pPr>
      <w:r>
        <w:t>Translated</w:t>
      </w:r>
      <w:r>
        <w:rPr>
          <w:spacing w:val="-8"/>
        </w:rPr>
        <w:t xml:space="preserve"> </w:t>
      </w:r>
      <w:r>
        <w:t>Excerpt</w:t>
      </w:r>
      <w:r>
        <w:rPr>
          <w:spacing w:val="-5"/>
        </w:rPr>
        <w:t xml:space="preserve"> </w:t>
      </w:r>
      <w:r>
        <w:t>(Day</w:t>
      </w:r>
      <w:r>
        <w:rPr>
          <w:spacing w:val="-2"/>
        </w:rPr>
        <w:t xml:space="preserve"> </w:t>
      </w:r>
      <w:r>
        <w:t>4</w:t>
      </w:r>
      <w:r>
        <w:rPr>
          <w:spacing w:val="-5"/>
        </w:rPr>
        <w:t>):</w:t>
      </w:r>
    </w:p>
    <w:p w14:paraId="2BEAC169">
      <w:pPr>
        <w:pStyle w:val="5"/>
        <w:spacing w:before="321"/>
        <w:ind w:right="97"/>
        <w:jc w:val="both"/>
        <w:rPr>
          <w:i/>
          <w:spacing w:val="52"/>
        </w:rPr>
      </w:pPr>
      <w:r>
        <w:rPr>
          <w:i/>
        </w:rPr>
        <w:t>"Camp er sob cheye boro somossa hocche ei leader rai. Tara chada baji kortese... amader motamot newar agei leader ra nijeder motamot diye dey."</w:t>
      </w:r>
      <w:r>
        <w:rPr>
          <w:i/>
          <w:spacing w:val="52"/>
        </w:rPr>
        <w:t xml:space="preserve"> </w:t>
      </w:r>
    </w:p>
    <w:p w14:paraId="11D58E0B">
      <w:pPr>
        <w:pStyle w:val="5"/>
        <w:spacing w:before="321"/>
        <w:ind w:right="97"/>
        <w:jc w:val="both"/>
      </w:pPr>
      <w:r>
        <w:t>Translation:</w:t>
      </w:r>
      <w:r>
        <w:rPr>
          <w:spacing w:val="54"/>
        </w:rPr>
        <w:t xml:space="preserve"> </w:t>
      </w:r>
      <w:r>
        <w:t>"The</w:t>
      </w:r>
      <w:r>
        <w:rPr>
          <w:spacing w:val="55"/>
        </w:rPr>
        <w:t xml:space="preserve"> </w:t>
      </w:r>
      <w:r>
        <w:t>biggest</w:t>
      </w:r>
      <w:r>
        <w:rPr>
          <w:spacing w:val="52"/>
        </w:rPr>
        <w:t xml:space="preserve"> </w:t>
      </w:r>
      <w:r>
        <w:t>problem</w:t>
      </w:r>
      <w:r>
        <w:rPr>
          <w:spacing w:val="55"/>
        </w:rPr>
        <w:t xml:space="preserve"> </w:t>
      </w:r>
      <w:r>
        <w:t>in</w:t>
      </w:r>
      <w:r>
        <w:rPr>
          <w:spacing w:val="53"/>
        </w:rPr>
        <w:t xml:space="preserve"> </w:t>
      </w:r>
      <w:r>
        <w:t>the</w:t>
      </w:r>
      <w:r>
        <w:rPr>
          <w:spacing w:val="54"/>
        </w:rPr>
        <w:t xml:space="preserve"> </w:t>
      </w:r>
      <w:r>
        <w:t>camp</w:t>
      </w:r>
      <w:r>
        <w:rPr>
          <w:spacing w:val="56"/>
        </w:rPr>
        <w:t xml:space="preserve"> </w:t>
      </w:r>
      <w:r>
        <w:t>is</w:t>
      </w:r>
      <w:r>
        <w:rPr>
          <w:spacing w:val="53"/>
        </w:rPr>
        <w:t xml:space="preserve"> </w:t>
      </w:r>
      <w:r>
        <w:t>these</w:t>
      </w:r>
      <w:r>
        <w:rPr>
          <w:spacing w:val="55"/>
        </w:rPr>
        <w:t xml:space="preserve"> </w:t>
      </w:r>
      <w:r>
        <w:rPr>
          <w:spacing w:val="-2"/>
        </w:rPr>
        <w:t>leaders.</w:t>
      </w:r>
    </w:p>
    <w:p w14:paraId="36185BA9">
      <w:pPr>
        <w:pStyle w:val="5"/>
        <w:jc w:val="both"/>
        <w:sectPr>
          <w:pgSz w:w="11910" w:h="16840"/>
          <w:pgMar w:top="1360" w:right="1700" w:bottom="280" w:left="1700" w:header="720" w:footer="720" w:gutter="0"/>
          <w:cols w:space="720" w:num="1"/>
        </w:sectPr>
      </w:pPr>
    </w:p>
    <w:p w14:paraId="352E26E6">
      <w:pPr>
        <w:pStyle w:val="5"/>
        <w:spacing w:before="60"/>
        <w:ind w:right="97"/>
        <w:jc w:val="both"/>
      </w:pPr>
      <w:r>
        <w:t>They are extorting money... before taking our opinion, the leaders give their own opinion [to the authorities]."</w:t>
      </w:r>
    </w:p>
    <w:p w14:paraId="3532DB89">
      <w:pPr>
        <w:pStyle w:val="5"/>
        <w:spacing w:before="321"/>
        <w:jc w:val="both"/>
      </w:pPr>
      <w:r>
        <w:t>Translated</w:t>
      </w:r>
      <w:r>
        <w:rPr>
          <w:spacing w:val="-8"/>
        </w:rPr>
        <w:t xml:space="preserve"> </w:t>
      </w:r>
      <w:r>
        <w:t>Excerpt</w:t>
      </w:r>
      <w:r>
        <w:rPr>
          <w:spacing w:val="-5"/>
        </w:rPr>
        <w:t xml:space="preserve"> </w:t>
      </w:r>
      <w:r>
        <w:t>(Interview</w:t>
      </w:r>
      <w:r>
        <w:rPr>
          <w:spacing w:val="-4"/>
        </w:rPr>
        <w:t xml:space="preserve"> </w:t>
      </w:r>
      <w:r>
        <w:rPr>
          <w:spacing w:val="-5"/>
        </w:rPr>
        <w:t>4):</w:t>
      </w:r>
    </w:p>
    <w:p w14:paraId="6FA42E09">
      <w:pPr>
        <w:pStyle w:val="5"/>
        <w:spacing w:before="2"/>
        <w:ind w:left="0"/>
      </w:pPr>
    </w:p>
    <w:p w14:paraId="196C7227">
      <w:pPr>
        <w:pStyle w:val="5"/>
        <w:ind w:right="96"/>
        <w:jc w:val="both"/>
        <w:rPr>
          <w:i/>
        </w:rPr>
      </w:pPr>
      <w:r>
        <w:rPr>
          <w:i/>
        </w:rPr>
        <w:t>"Jodi NGO ase... tara bill dey na kintu amader theke thiki aday kore." Translation: "If NGOs come... [the leaders] don't pay the bills but they strictly collect the money from us."</w:t>
      </w:r>
    </w:p>
    <w:p w14:paraId="3A20C0BF">
      <w:pPr>
        <w:pStyle w:val="5"/>
        <w:spacing w:before="320"/>
        <w:ind w:right="97"/>
        <w:jc w:val="both"/>
      </w:pPr>
      <w:r>
        <w:t>Finding: Relying on traditional community leaders to convey the rehabilitation plan is failing. The women view these leaders as gatekeepers, not representatives.</w:t>
      </w:r>
    </w:p>
    <w:p w14:paraId="3A02427B">
      <w:pPr>
        <w:pStyle w:val="5"/>
        <w:spacing w:before="1"/>
        <w:ind w:left="0"/>
      </w:pPr>
    </w:p>
    <w:p w14:paraId="5C51ED40">
      <w:pPr>
        <w:pStyle w:val="2"/>
        <w:ind w:left="100" w:firstLine="0"/>
        <w:jc w:val="both"/>
      </w:pPr>
      <w:r>
        <w:t>Theme</w:t>
      </w:r>
      <w:r>
        <w:rPr>
          <w:spacing w:val="-4"/>
        </w:rPr>
        <w:t xml:space="preserve"> </w:t>
      </w:r>
      <w:r>
        <w:t>4:</w:t>
      </w:r>
      <w:r>
        <w:rPr>
          <w:spacing w:val="-4"/>
        </w:rPr>
        <w:t xml:space="preserve"> </w:t>
      </w:r>
      <w:r>
        <w:t>Loss</w:t>
      </w:r>
      <w:r>
        <w:rPr>
          <w:spacing w:val="-4"/>
        </w:rPr>
        <w:t xml:space="preserve"> </w:t>
      </w:r>
      <w:r>
        <w:t>of</w:t>
      </w:r>
      <w:r>
        <w:rPr>
          <w:spacing w:val="-6"/>
        </w:rPr>
        <w:t xml:space="preserve"> </w:t>
      </w:r>
      <w:r>
        <w:t>Self-Built</w:t>
      </w:r>
      <w:r>
        <w:rPr>
          <w:spacing w:val="-3"/>
        </w:rPr>
        <w:t xml:space="preserve"> </w:t>
      </w:r>
      <w:r>
        <w:t>Assets</w:t>
      </w:r>
      <w:r>
        <w:rPr>
          <w:spacing w:val="-5"/>
        </w:rPr>
        <w:t xml:space="preserve"> </w:t>
      </w:r>
      <w:r>
        <w:t>(The</w:t>
      </w:r>
      <w:r>
        <w:rPr>
          <w:spacing w:val="-5"/>
        </w:rPr>
        <w:t xml:space="preserve"> </w:t>
      </w:r>
      <w:r>
        <w:t>"Sweat</w:t>
      </w:r>
      <w:r>
        <w:rPr>
          <w:spacing w:val="-6"/>
        </w:rPr>
        <w:t xml:space="preserve"> </w:t>
      </w:r>
      <w:r>
        <w:t>Equity"</w:t>
      </w:r>
      <w:r>
        <w:rPr>
          <w:spacing w:val="-3"/>
        </w:rPr>
        <w:t xml:space="preserve"> </w:t>
      </w:r>
      <w:r>
        <w:rPr>
          <w:spacing w:val="-2"/>
        </w:rPr>
        <w:t>Fear)</w:t>
      </w:r>
    </w:p>
    <w:p w14:paraId="56229999">
      <w:pPr>
        <w:pStyle w:val="5"/>
        <w:spacing w:before="322"/>
        <w:ind w:right="96"/>
        <w:jc w:val="both"/>
      </w:pPr>
      <w:r>
        <w:t>New Insight: A major anxiety emerging in the FGDs is the loss of the physical structures they built themselves. They view their current homes not as government handouts, but as personal investments funded by loans and hard labor.</w:t>
      </w:r>
    </w:p>
    <w:p w14:paraId="30BA4841">
      <w:pPr>
        <w:pStyle w:val="5"/>
        <w:ind w:left="0"/>
      </w:pPr>
    </w:p>
    <w:p w14:paraId="37558255">
      <w:pPr>
        <w:pStyle w:val="5"/>
        <w:ind w:right="96"/>
        <w:jc w:val="both"/>
      </w:pPr>
      <w:r>
        <w:t>Analysis: The women fear a "bad exchange rate": trading a multi-room house</w:t>
      </w:r>
      <w:r>
        <w:rPr>
          <w:spacing w:val="-2"/>
        </w:rPr>
        <w:t xml:space="preserve"> </w:t>
      </w:r>
      <w:r>
        <w:t>they</w:t>
      </w:r>
      <w:r>
        <w:rPr>
          <w:spacing w:val="-2"/>
        </w:rPr>
        <w:t xml:space="preserve"> </w:t>
      </w:r>
      <w:r>
        <w:t>built</w:t>
      </w:r>
      <w:r>
        <w:rPr>
          <w:spacing w:val="-2"/>
        </w:rPr>
        <w:t xml:space="preserve"> </w:t>
      </w:r>
      <w:r>
        <w:t>(and own de facto)</w:t>
      </w:r>
      <w:r>
        <w:rPr>
          <w:spacing w:val="-2"/>
        </w:rPr>
        <w:t xml:space="preserve"> </w:t>
      </w:r>
      <w:r>
        <w:t>for a single government</w:t>
      </w:r>
      <w:r>
        <w:rPr>
          <w:spacing w:val="-2"/>
        </w:rPr>
        <w:t xml:space="preserve"> </w:t>
      </w:r>
      <w:r>
        <w:t>room</w:t>
      </w:r>
      <w:r>
        <w:rPr>
          <w:spacing w:val="-1"/>
        </w:rPr>
        <w:t xml:space="preserve"> </w:t>
      </w:r>
      <w:r>
        <w:t>(owned de jure).</w:t>
      </w:r>
    </w:p>
    <w:p w14:paraId="7004F3FC">
      <w:pPr>
        <w:pStyle w:val="5"/>
        <w:spacing w:before="1"/>
        <w:ind w:left="0"/>
      </w:pPr>
    </w:p>
    <w:p w14:paraId="61FE2345">
      <w:pPr>
        <w:pStyle w:val="5"/>
        <w:jc w:val="both"/>
      </w:pPr>
      <w:r>
        <w:t>Translated</w:t>
      </w:r>
      <w:r>
        <w:rPr>
          <w:spacing w:val="-8"/>
        </w:rPr>
        <w:t xml:space="preserve"> </w:t>
      </w:r>
      <w:r>
        <w:t>Excerpt</w:t>
      </w:r>
      <w:r>
        <w:rPr>
          <w:spacing w:val="-5"/>
        </w:rPr>
        <w:t xml:space="preserve"> </w:t>
      </w:r>
      <w:r>
        <w:t>(FGD</w:t>
      </w:r>
      <w:r>
        <w:rPr>
          <w:spacing w:val="-3"/>
        </w:rPr>
        <w:t xml:space="preserve"> </w:t>
      </w:r>
      <w:r>
        <w:t>1</w:t>
      </w:r>
      <w:r>
        <w:rPr>
          <w:spacing w:val="-2"/>
        </w:rPr>
        <w:t>):</w:t>
      </w:r>
    </w:p>
    <w:p w14:paraId="0B245BB0">
      <w:pPr>
        <w:pStyle w:val="5"/>
        <w:spacing w:before="321"/>
        <w:ind w:right="97"/>
        <w:jc w:val="both"/>
        <w:rPr>
          <w:i/>
        </w:rPr>
      </w:pPr>
      <w:r>
        <w:rPr>
          <w:i/>
        </w:rPr>
        <w:t>"Amra ei khan theke uthay ekta ghor dibe... amra ekhane valo achi. Nijer taka poysa jomaya amra banay nisi." Translation: "They will lift us from here and give us one room... we are better off here. We saved our own money and built this."</w:t>
      </w:r>
    </w:p>
    <w:p w14:paraId="1B96E4AB">
      <w:pPr>
        <w:pStyle w:val="5"/>
        <w:spacing w:before="1"/>
        <w:ind w:left="0"/>
      </w:pPr>
    </w:p>
    <w:p w14:paraId="4B011D71">
      <w:pPr>
        <w:pStyle w:val="5"/>
        <w:jc w:val="both"/>
      </w:pPr>
      <w:r>
        <w:t>Translated</w:t>
      </w:r>
      <w:r>
        <w:rPr>
          <w:spacing w:val="-8"/>
        </w:rPr>
        <w:t xml:space="preserve"> </w:t>
      </w:r>
      <w:r>
        <w:t>Excerpt</w:t>
      </w:r>
      <w:r>
        <w:rPr>
          <w:spacing w:val="-5"/>
        </w:rPr>
        <w:t xml:space="preserve"> </w:t>
      </w:r>
      <w:r>
        <w:t>(Interview</w:t>
      </w:r>
      <w:r>
        <w:rPr>
          <w:spacing w:val="-4"/>
        </w:rPr>
        <w:t xml:space="preserve"> </w:t>
      </w:r>
      <w:r>
        <w:rPr>
          <w:spacing w:val="-5"/>
        </w:rPr>
        <w:t>3):</w:t>
      </w:r>
    </w:p>
    <w:p w14:paraId="2CBF688C">
      <w:pPr>
        <w:pStyle w:val="5"/>
        <w:spacing w:before="321"/>
        <w:ind w:right="96"/>
        <w:jc w:val="both"/>
        <w:rPr>
          <w:i/>
        </w:rPr>
      </w:pPr>
      <w:r>
        <w:rPr>
          <w:i/>
        </w:rPr>
        <w:t xml:space="preserve">"Amader ekhane 4 ta room ase kintu apnara diben ekta room taile amra thakbo kivabe... amra dhar kore loan kore 3-4 tala banay nisi." </w:t>
      </w:r>
    </w:p>
    <w:p w14:paraId="19081295">
      <w:pPr>
        <w:pStyle w:val="5"/>
        <w:spacing w:before="321"/>
        <w:ind w:right="96"/>
        <w:jc w:val="both"/>
      </w:pPr>
      <w:r>
        <w:t>Translation: "We have 4 rooms here, but you will give us one. How will we live? We took loans and built 3-4 stories."</w:t>
      </w:r>
    </w:p>
    <w:p w14:paraId="4DE7A9F7">
      <w:pPr>
        <w:pStyle w:val="5"/>
        <w:ind w:left="0"/>
      </w:pPr>
    </w:p>
    <w:p w14:paraId="52213F14">
      <w:pPr>
        <w:pStyle w:val="5"/>
        <w:spacing w:before="1"/>
        <w:ind w:right="97"/>
        <w:jc w:val="both"/>
      </w:pPr>
      <w:r>
        <w:t>Finding: Rehabilitation is perceived as a "downgrade" in asset value for those who have invested in their current structures.</w:t>
      </w:r>
    </w:p>
    <w:p w14:paraId="56CAFEE3">
      <w:pPr>
        <w:pStyle w:val="2"/>
        <w:spacing w:before="320"/>
        <w:ind w:left="100" w:firstLine="0"/>
        <w:jc w:val="both"/>
      </w:pPr>
      <w:r>
        <w:t>Theme</w:t>
      </w:r>
      <w:r>
        <w:rPr>
          <w:spacing w:val="-7"/>
        </w:rPr>
        <w:t xml:space="preserve"> </w:t>
      </w:r>
      <w:r>
        <w:t>5:</w:t>
      </w:r>
      <w:r>
        <w:rPr>
          <w:spacing w:val="-5"/>
        </w:rPr>
        <w:t xml:space="preserve"> </w:t>
      </w:r>
      <w:r>
        <w:t>Safety</w:t>
      </w:r>
      <w:r>
        <w:rPr>
          <w:spacing w:val="-5"/>
        </w:rPr>
        <w:t xml:space="preserve"> </w:t>
      </w:r>
      <w:r>
        <w:t>and</w:t>
      </w:r>
      <w:r>
        <w:rPr>
          <w:spacing w:val="-8"/>
        </w:rPr>
        <w:t xml:space="preserve"> </w:t>
      </w:r>
      <w:r>
        <w:t>Location</w:t>
      </w:r>
      <w:r>
        <w:rPr>
          <w:spacing w:val="-4"/>
        </w:rPr>
        <w:t xml:space="preserve"> </w:t>
      </w:r>
      <w:r>
        <w:t>Preferences</w:t>
      </w:r>
      <w:r>
        <w:rPr>
          <w:spacing w:val="-6"/>
        </w:rPr>
        <w:t xml:space="preserve"> </w:t>
      </w:r>
      <w:r>
        <w:t>(Specific</w:t>
      </w:r>
      <w:r>
        <w:rPr>
          <w:spacing w:val="-4"/>
        </w:rPr>
        <w:t xml:space="preserve"> </w:t>
      </w:r>
      <w:r>
        <w:rPr>
          <w:spacing w:val="-2"/>
        </w:rPr>
        <w:t>Demands)</w:t>
      </w:r>
    </w:p>
    <w:p w14:paraId="449A8FBD">
      <w:pPr>
        <w:pStyle w:val="2"/>
        <w:jc w:val="both"/>
        <w:sectPr>
          <w:pgSz w:w="11910" w:h="16840"/>
          <w:pgMar w:top="1360" w:right="1700" w:bottom="280" w:left="1700" w:header="720" w:footer="720" w:gutter="0"/>
          <w:cols w:space="720" w:num="1"/>
        </w:sectPr>
      </w:pPr>
    </w:p>
    <w:p w14:paraId="3D3F3C82">
      <w:pPr>
        <w:pStyle w:val="5"/>
        <w:spacing w:before="60"/>
        <w:ind w:right="96"/>
        <w:jc w:val="both"/>
      </w:pPr>
      <w:r>
        <w:t>New Insight: Participants in Day 4 FGD were more specific about location preferences</w:t>
      </w:r>
      <w:r>
        <w:rPr>
          <w:spacing w:val="-3"/>
        </w:rPr>
        <w:t xml:space="preserve"> </w:t>
      </w:r>
      <w:r>
        <w:t>(Savar, Mirpur</w:t>
      </w:r>
      <w:r>
        <w:rPr>
          <w:spacing w:val="-1"/>
        </w:rPr>
        <w:t xml:space="preserve"> </w:t>
      </w:r>
      <w:r>
        <w:t>10, Gulshan) and safety concerns (specifically rape and theft), moving beyond general anxiety to concrete demands.</w:t>
      </w:r>
    </w:p>
    <w:p w14:paraId="3CB8B4C8">
      <w:pPr>
        <w:pStyle w:val="5"/>
        <w:spacing w:before="1"/>
        <w:ind w:left="0"/>
      </w:pPr>
    </w:p>
    <w:p w14:paraId="66CC8D9A">
      <w:pPr>
        <w:pStyle w:val="5"/>
        <w:ind w:right="96"/>
        <w:jc w:val="both"/>
        <w:rPr>
          <w:i/>
        </w:rPr>
      </w:pPr>
      <w:r>
        <w:t xml:space="preserve">Safety: The fear of the "outside" is linked to lawlessness. One respondent noted, </w:t>
      </w:r>
      <w:r>
        <w:rPr>
          <w:i/>
        </w:rPr>
        <w:t xml:space="preserve">"Bangladesh er ain srinkhola thik korte hobe... ekta meye to nirapod thakte pare na." </w:t>
      </w:r>
    </w:p>
    <w:p w14:paraId="2432C0A6">
      <w:pPr>
        <w:pStyle w:val="5"/>
        <w:ind w:right="96"/>
        <w:jc w:val="both"/>
        <w:rPr>
          <w:i/>
        </w:rPr>
      </w:pPr>
    </w:p>
    <w:p w14:paraId="5D2DC8B8">
      <w:pPr>
        <w:pStyle w:val="5"/>
        <w:ind w:right="96"/>
        <w:jc w:val="both"/>
      </w:pPr>
      <w:r>
        <w:t>Translation: Bangladesh's law and order must be fixed... a girl cannot be safe.</w:t>
      </w:r>
    </w:p>
    <w:p w14:paraId="2698630F">
      <w:pPr>
        <w:pStyle w:val="5"/>
        <w:ind w:right="96"/>
        <w:jc w:val="both"/>
      </w:pPr>
    </w:p>
    <w:p w14:paraId="4FD48B44">
      <w:pPr>
        <w:pStyle w:val="5"/>
        <w:spacing w:before="321"/>
        <w:ind w:right="95"/>
        <w:jc w:val="both"/>
      </w:pPr>
      <w:r>
        <w:t>Location: There is a pragmatic desire for locations with jobs (Savar/Mirpur) or aspirational locations (Gulshan), rather than remote resettlement. "Savar er dike dile valo... onek Bihari ase." (Savar would be good... many Biharis are there.)</w:t>
      </w:r>
    </w:p>
    <w:p w14:paraId="47BE6ED6">
      <w:pPr>
        <w:pStyle w:val="5"/>
        <w:ind w:left="0"/>
      </w:pPr>
    </w:p>
    <w:p w14:paraId="7F118ED7">
      <w:pPr>
        <w:pStyle w:val="2"/>
        <w:numPr>
          <w:ilvl w:val="0"/>
          <w:numId w:val="1"/>
        </w:numPr>
        <w:tabs>
          <w:tab w:val="left" w:pos="379"/>
        </w:tabs>
        <w:ind w:left="379" w:hanging="279"/>
        <w:jc w:val="both"/>
      </w:pPr>
      <w:r>
        <w:rPr>
          <w:spacing w:val="-2"/>
        </w:rPr>
        <w:t>Discussion</w:t>
      </w:r>
    </w:p>
    <w:p w14:paraId="3246EFBC">
      <w:pPr>
        <w:pStyle w:val="5"/>
        <w:spacing w:before="2"/>
        <w:ind w:left="0"/>
        <w:rPr>
          <w:b/>
        </w:rPr>
      </w:pPr>
    </w:p>
    <w:p w14:paraId="2A823912">
      <w:pPr>
        <w:pStyle w:val="5"/>
        <w:ind w:right="96"/>
        <w:jc w:val="both"/>
      </w:pPr>
      <w:r>
        <w:t>The "Silent Narratives" uncovered in this study reveal a profound disconnect between the technocratic "housing-focused" rehabilitation</w:t>
      </w:r>
      <w:r>
        <w:rPr>
          <w:spacing w:val="40"/>
        </w:rPr>
        <w:t xml:space="preserve"> </w:t>
      </w:r>
      <w:r>
        <w:t>plan of the state and the "sustenance-focused" reality of Bihari women. The findings validate and expand upon the theoretical risks identified by Mahapatra</w:t>
      </w:r>
      <w:r>
        <w:rPr>
          <w:spacing w:val="-5"/>
        </w:rPr>
        <w:t xml:space="preserve"> </w:t>
      </w:r>
      <w:r>
        <w:t>(1999),</w:t>
      </w:r>
      <w:r>
        <w:rPr>
          <w:spacing w:val="-3"/>
        </w:rPr>
        <w:t xml:space="preserve"> </w:t>
      </w:r>
      <w:r>
        <w:t>Lin</w:t>
      </w:r>
      <w:r>
        <w:rPr>
          <w:spacing w:val="-2"/>
        </w:rPr>
        <w:t xml:space="preserve"> </w:t>
      </w:r>
      <w:r>
        <w:t>(2017),</w:t>
      </w:r>
      <w:r>
        <w:rPr>
          <w:spacing w:val="-3"/>
        </w:rPr>
        <w:t xml:space="preserve"> </w:t>
      </w:r>
      <w:r>
        <w:t>and</w:t>
      </w:r>
      <w:r>
        <w:rPr>
          <w:spacing w:val="-4"/>
        </w:rPr>
        <w:t xml:space="preserve"> </w:t>
      </w:r>
      <w:r>
        <w:t>Yong</w:t>
      </w:r>
      <w:r>
        <w:rPr>
          <w:spacing w:val="-2"/>
        </w:rPr>
        <w:t xml:space="preserve"> </w:t>
      </w:r>
      <w:r>
        <w:t>(2000),</w:t>
      </w:r>
      <w:r>
        <w:rPr>
          <w:spacing w:val="-1"/>
        </w:rPr>
        <w:t xml:space="preserve"> </w:t>
      </w:r>
      <w:r>
        <w:t>illustrating</w:t>
      </w:r>
      <w:r>
        <w:rPr>
          <w:spacing w:val="-4"/>
        </w:rPr>
        <w:t xml:space="preserve"> </w:t>
      </w:r>
      <w:r>
        <w:t>that</w:t>
      </w:r>
      <w:r>
        <w:rPr>
          <w:spacing w:val="-4"/>
        </w:rPr>
        <w:t xml:space="preserve"> </w:t>
      </w:r>
      <w:r>
        <w:t>for</w:t>
      </w:r>
      <w:r>
        <w:rPr>
          <w:spacing w:val="-3"/>
        </w:rPr>
        <w:t xml:space="preserve"> </w:t>
      </w:r>
      <w:r>
        <w:t>these women, rehabilitation is not just a change of address, but a potential dismantling of their survival mechanisms.</w:t>
      </w:r>
    </w:p>
    <w:p w14:paraId="5312B208">
      <w:pPr>
        <w:pStyle w:val="2"/>
        <w:numPr>
          <w:ilvl w:val="1"/>
          <w:numId w:val="1"/>
        </w:numPr>
        <w:tabs>
          <w:tab w:val="left" w:pos="519"/>
        </w:tabs>
        <w:spacing w:before="321" w:line="322" w:lineRule="exact"/>
        <w:ind w:left="519" w:hanging="419"/>
        <w:jc w:val="both"/>
      </w:pPr>
      <w:r>
        <w:t>The</w:t>
      </w:r>
      <w:r>
        <w:rPr>
          <w:spacing w:val="-8"/>
        </w:rPr>
        <w:t xml:space="preserve"> </w:t>
      </w:r>
      <w:r>
        <w:t>"Camp</w:t>
      </w:r>
      <w:r>
        <w:rPr>
          <w:spacing w:val="-2"/>
        </w:rPr>
        <w:t xml:space="preserve"> </w:t>
      </w:r>
      <w:r>
        <w:t>Penalty"</w:t>
      </w:r>
      <w:r>
        <w:rPr>
          <w:spacing w:val="-4"/>
        </w:rPr>
        <w:t xml:space="preserve"> </w:t>
      </w:r>
      <w:r>
        <w:t>and</w:t>
      </w:r>
      <w:r>
        <w:rPr>
          <w:spacing w:val="-4"/>
        </w:rPr>
        <w:t xml:space="preserve"> </w:t>
      </w:r>
      <w:r>
        <w:t>the</w:t>
      </w:r>
      <w:r>
        <w:rPr>
          <w:spacing w:val="-3"/>
        </w:rPr>
        <w:t xml:space="preserve"> </w:t>
      </w:r>
      <w:r>
        <w:t>Trap</w:t>
      </w:r>
      <w:r>
        <w:rPr>
          <w:spacing w:val="-4"/>
        </w:rPr>
        <w:t xml:space="preserve"> </w:t>
      </w:r>
      <w:r>
        <w:t>of</w:t>
      </w:r>
      <w:r>
        <w:rPr>
          <w:spacing w:val="-6"/>
        </w:rPr>
        <w:t xml:space="preserve"> </w:t>
      </w:r>
      <w:r>
        <w:t>the</w:t>
      </w:r>
      <w:r>
        <w:rPr>
          <w:spacing w:val="-4"/>
        </w:rPr>
        <w:t xml:space="preserve"> </w:t>
      </w:r>
      <w:r>
        <w:t>Informal</w:t>
      </w:r>
      <w:r>
        <w:rPr>
          <w:spacing w:val="-4"/>
        </w:rPr>
        <w:t xml:space="preserve"> </w:t>
      </w:r>
      <w:r>
        <w:rPr>
          <w:spacing w:val="-2"/>
        </w:rPr>
        <w:t>Economy</w:t>
      </w:r>
    </w:p>
    <w:p w14:paraId="7CAF9527">
      <w:pPr>
        <w:pStyle w:val="5"/>
        <w:ind w:right="96"/>
        <w:jc w:val="both"/>
      </w:pPr>
      <w:r>
        <w:t>The</w:t>
      </w:r>
      <w:r>
        <w:rPr>
          <w:spacing w:val="-2"/>
        </w:rPr>
        <w:t xml:space="preserve"> </w:t>
      </w:r>
      <w:r>
        <w:t>literature</w:t>
      </w:r>
      <w:r>
        <w:rPr>
          <w:spacing w:val="-2"/>
        </w:rPr>
        <w:t xml:space="preserve"> </w:t>
      </w:r>
      <w:r>
        <w:t>warns</w:t>
      </w:r>
      <w:r>
        <w:rPr>
          <w:spacing w:val="-1"/>
        </w:rPr>
        <w:t xml:space="preserve"> </w:t>
      </w:r>
      <w:r>
        <w:t>of</w:t>
      </w:r>
      <w:r>
        <w:rPr>
          <w:spacing w:val="-2"/>
        </w:rPr>
        <w:t xml:space="preserve"> </w:t>
      </w:r>
      <w:r>
        <w:t>the</w:t>
      </w:r>
      <w:r>
        <w:rPr>
          <w:spacing w:val="-2"/>
        </w:rPr>
        <w:t xml:space="preserve"> </w:t>
      </w:r>
      <w:r>
        <w:t>"shipment</w:t>
      </w:r>
      <w:r>
        <w:rPr>
          <w:spacing w:val="-1"/>
        </w:rPr>
        <w:t xml:space="preserve"> </w:t>
      </w:r>
      <w:r>
        <w:t>of</w:t>
      </w:r>
      <w:r>
        <w:rPr>
          <w:spacing w:val="-2"/>
        </w:rPr>
        <w:t xml:space="preserve"> </w:t>
      </w:r>
      <w:r>
        <w:t>occupation"</w:t>
      </w:r>
      <w:r>
        <w:rPr>
          <w:spacing w:val="-1"/>
        </w:rPr>
        <w:t xml:space="preserve"> </w:t>
      </w:r>
      <w:r>
        <w:t>and</w:t>
      </w:r>
      <w:r>
        <w:rPr>
          <w:spacing w:val="-3"/>
        </w:rPr>
        <w:t xml:space="preserve"> </w:t>
      </w:r>
      <w:r>
        <w:t>the</w:t>
      </w:r>
      <w:r>
        <w:rPr>
          <w:spacing w:val="-2"/>
        </w:rPr>
        <w:t xml:space="preserve"> </w:t>
      </w:r>
      <w:r>
        <w:t>disruption</w:t>
      </w:r>
      <w:r>
        <w:rPr>
          <w:spacing w:val="-1"/>
        </w:rPr>
        <w:t xml:space="preserve"> </w:t>
      </w:r>
      <w:r>
        <w:t>of livelihoods during resettlement (Yong, 2000). Our findings confirm this but add a critical nuance: the "Camp Penalty."</w:t>
      </w:r>
    </w:p>
    <w:p w14:paraId="05817277">
      <w:pPr>
        <w:pStyle w:val="5"/>
        <w:spacing w:before="1"/>
        <w:ind w:left="0"/>
      </w:pPr>
    </w:p>
    <w:p w14:paraId="0514E76E">
      <w:pPr>
        <w:pStyle w:val="5"/>
        <w:ind w:right="96"/>
        <w:jc w:val="both"/>
      </w:pPr>
      <w:r>
        <w:t xml:space="preserve">Findings: Educated youth and women report being actively de-skilled by discrimination; they possess certificates but are denied formal employment solely due to their camp address. Consequently, they retreat into the informal economy—embroidery, domestic help, and small businesses—which relies heavily on proximity to clients in </w:t>
      </w:r>
      <w:r>
        <w:rPr>
          <w:spacing w:val="-2"/>
        </w:rPr>
        <w:t>Mohammadpur.</w:t>
      </w:r>
    </w:p>
    <w:p w14:paraId="45025AA0">
      <w:pPr>
        <w:pStyle w:val="5"/>
        <w:spacing w:before="322"/>
        <w:ind w:right="97"/>
        <w:jc w:val="both"/>
      </w:pPr>
      <w:r>
        <w:t>Synthesis: Relocating this community to remote areas (e.g., Keraniganj) without addressing this stigma validates Mahapatra’s (1999) warning of "socioeconomic marginalization". If the "address stigma" follows them,</w:t>
      </w:r>
      <w:r>
        <w:rPr>
          <w:spacing w:val="40"/>
        </w:rPr>
        <w:t xml:space="preserve"> </w:t>
      </w:r>
      <w:r>
        <w:t>or if they are moved far from the urban centers that sustain their informal labor, the rehabilitation program risks converting a "working poor" community into a "destitute" one.</w:t>
      </w:r>
    </w:p>
    <w:p w14:paraId="428093ED">
      <w:pPr>
        <w:pStyle w:val="5"/>
        <w:jc w:val="both"/>
        <w:sectPr>
          <w:pgSz w:w="11910" w:h="16840"/>
          <w:pgMar w:top="1360" w:right="1700" w:bottom="280" w:left="1700" w:header="720" w:footer="720" w:gutter="0"/>
          <w:cols w:space="720" w:num="1"/>
        </w:sectPr>
      </w:pPr>
    </w:p>
    <w:p w14:paraId="032A0083">
      <w:pPr>
        <w:pStyle w:val="2"/>
        <w:numPr>
          <w:ilvl w:val="1"/>
          <w:numId w:val="1"/>
        </w:numPr>
        <w:tabs>
          <w:tab w:val="left" w:pos="519"/>
        </w:tabs>
        <w:spacing w:before="60" w:line="322" w:lineRule="exact"/>
        <w:ind w:left="519" w:hanging="419"/>
        <w:jc w:val="both"/>
      </w:pPr>
      <w:r>
        <w:t>The</w:t>
      </w:r>
      <w:r>
        <w:rPr>
          <w:spacing w:val="-9"/>
        </w:rPr>
        <w:t xml:space="preserve"> </w:t>
      </w:r>
      <w:r>
        <w:t>"Fixed-Cost"</w:t>
      </w:r>
      <w:r>
        <w:rPr>
          <w:spacing w:val="-4"/>
        </w:rPr>
        <w:t xml:space="preserve"> </w:t>
      </w:r>
      <w:r>
        <w:t>Safety</w:t>
      </w:r>
      <w:r>
        <w:rPr>
          <w:spacing w:val="-5"/>
        </w:rPr>
        <w:t xml:space="preserve"> </w:t>
      </w:r>
      <w:r>
        <w:t>Net</w:t>
      </w:r>
      <w:r>
        <w:rPr>
          <w:spacing w:val="-4"/>
        </w:rPr>
        <w:t xml:space="preserve"> </w:t>
      </w:r>
      <w:r>
        <w:t>vs.</w:t>
      </w:r>
      <w:r>
        <w:rPr>
          <w:spacing w:val="-5"/>
        </w:rPr>
        <w:t xml:space="preserve"> </w:t>
      </w:r>
      <w:r>
        <w:t>Market</w:t>
      </w:r>
      <w:r>
        <w:rPr>
          <w:spacing w:val="-4"/>
        </w:rPr>
        <w:t xml:space="preserve"> </w:t>
      </w:r>
      <w:r>
        <w:rPr>
          <w:spacing w:val="-2"/>
        </w:rPr>
        <w:t>Vulnerability</w:t>
      </w:r>
    </w:p>
    <w:p w14:paraId="5862762C">
      <w:pPr>
        <w:pStyle w:val="5"/>
        <w:ind w:right="97"/>
        <w:jc w:val="both"/>
      </w:pPr>
      <w:r>
        <w:t>While the government views the camps as "slums" to be cleared, the women view them as a subsidized economic ecosystem.</w:t>
      </w:r>
    </w:p>
    <w:p w14:paraId="63B03C12">
      <w:pPr>
        <w:pStyle w:val="5"/>
        <w:spacing w:before="1"/>
        <w:ind w:left="0"/>
      </w:pPr>
    </w:p>
    <w:p w14:paraId="34BC0AA6">
      <w:pPr>
        <w:pStyle w:val="5"/>
        <w:spacing w:before="1"/>
        <w:ind w:right="27"/>
        <w:jc w:val="both"/>
      </w:pPr>
      <w:r>
        <w:t>Findings:</w:t>
      </w:r>
      <w:r>
        <w:rPr>
          <w:spacing w:val="-2"/>
        </w:rPr>
        <w:t xml:space="preserve"> </w:t>
      </w:r>
      <w:r>
        <w:t>A dominant theme in</w:t>
      </w:r>
      <w:r>
        <w:rPr>
          <w:spacing w:val="-2"/>
        </w:rPr>
        <w:t xml:space="preserve"> </w:t>
      </w:r>
      <w:r>
        <w:t>the</w:t>
      </w:r>
      <w:r>
        <w:rPr>
          <w:spacing w:val="-1"/>
        </w:rPr>
        <w:t xml:space="preserve"> </w:t>
      </w:r>
      <w:r>
        <w:t>FGDs was the</w:t>
      </w:r>
      <w:r>
        <w:rPr>
          <w:spacing w:val="-1"/>
        </w:rPr>
        <w:t xml:space="preserve"> </w:t>
      </w:r>
      <w:r>
        <w:t>fear of</w:t>
      </w:r>
      <w:r>
        <w:rPr>
          <w:spacing w:val="-1"/>
        </w:rPr>
        <w:t xml:space="preserve"> </w:t>
      </w:r>
      <w:r>
        <w:t>metered utilities. Currently, residents survive on fixed, flat-rate costs (e.g., 100 Taka/month for electricity). The transition to formal housing implies market-rate billing for water, gas, and electricity, which many respondents explicitly stated they "cannot afford".</w:t>
      </w:r>
    </w:p>
    <w:p w14:paraId="269E74F0">
      <w:pPr>
        <w:pStyle w:val="5"/>
        <w:ind w:left="0"/>
      </w:pPr>
    </w:p>
    <w:p w14:paraId="00068BFB">
      <w:pPr>
        <w:pStyle w:val="5"/>
        <w:ind w:right="96"/>
        <w:jc w:val="both"/>
      </w:pPr>
      <w:r>
        <w:t>Synthesis: This confirms Yong’s (2000) observation that rehabilitation alters "resource usage" patterns. The "one-size-fits-all" model (Mehta, 2009) fails here because it assumes beneficiaries have the cash flow of a formal middle class. Without a "subsidy transition plan," the physical upgrade in housing will precipitate an immediate economic crisis for female-headed households.</w:t>
      </w:r>
    </w:p>
    <w:p w14:paraId="32C3DB19">
      <w:pPr>
        <w:pStyle w:val="2"/>
        <w:numPr>
          <w:ilvl w:val="1"/>
          <w:numId w:val="1"/>
        </w:numPr>
        <w:tabs>
          <w:tab w:val="left" w:pos="519"/>
        </w:tabs>
        <w:spacing w:before="322" w:line="322" w:lineRule="exact"/>
        <w:ind w:left="519" w:hanging="419"/>
        <w:jc w:val="both"/>
      </w:pPr>
      <w:r>
        <w:t>Asset</w:t>
      </w:r>
      <w:r>
        <w:rPr>
          <w:spacing w:val="-8"/>
        </w:rPr>
        <w:t xml:space="preserve"> </w:t>
      </w:r>
      <w:r>
        <w:t>Dispossession:</w:t>
      </w:r>
      <w:r>
        <w:rPr>
          <w:spacing w:val="-6"/>
        </w:rPr>
        <w:t xml:space="preserve"> </w:t>
      </w:r>
      <w:r>
        <w:t>The</w:t>
      </w:r>
      <w:r>
        <w:rPr>
          <w:spacing w:val="-7"/>
        </w:rPr>
        <w:t xml:space="preserve"> </w:t>
      </w:r>
      <w:r>
        <w:t>"Sweat</w:t>
      </w:r>
      <w:r>
        <w:rPr>
          <w:spacing w:val="-8"/>
        </w:rPr>
        <w:t xml:space="preserve"> </w:t>
      </w:r>
      <w:r>
        <w:t>Equity"</w:t>
      </w:r>
      <w:r>
        <w:rPr>
          <w:spacing w:val="-5"/>
        </w:rPr>
        <w:t xml:space="preserve"> </w:t>
      </w:r>
      <w:r>
        <w:rPr>
          <w:spacing w:val="-2"/>
        </w:rPr>
        <w:t>Paradox</w:t>
      </w:r>
    </w:p>
    <w:p w14:paraId="7C3BEB42">
      <w:pPr>
        <w:pStyle w:val="5"/>
        <w:ind w:right="96"/>
        <w:jc w:val="both"/>
      </w:pPr>
      <w:r>
        <w:t>Mahapatra (1999) identifies "homelessness" as a risk of resettlement, but our data suggests a more complex risk: Asset Dispossession.</w:t>
      </w:r>
    </w:p>
    <w:p w14:paraId="127DEBC3">
      <w:pPr>
        <w:pStyle w:val="5"/>
        <w:spacing w:before="320"/>
        <w:ind w:right="80"/>
        <w:jc w:val="both"/>
      </w:pPr>
      <w:r>
        <w:t>Findings: Residents do not view themselves as passive recipients of shelter. Many have invested decades of savings and taken loans to build multi-story structures within the camp. They view the proposal of exchanging a self-built 3-4 room home for a single government-allotted room</w:t>
      </w:r>
      <w:r>
        <w:rPr>
          <w:spacing w:val="-8"/>
        </w:rPr>
        <w:t xml:space="preserve"> </w:t>
      </w:r>
      <w:r>
        <w:t>not</w:t>
      </w:r>
      <w:r>
        <w:rPr>
          <w:spacing w:val="-5"/>
        </w:rPr>
        <w:t xml:space="preserve"> </w:t>
      </w:r>
      <w:r>
        <w:t>as</w:t>
      </w:r>
      <w:r>
        <w:rPr>
          <w:spacing w:val="-2"/>
        </w:rPr>
        <w:t xml:space="preserve"> </w:t>
      </w:r>
      <w:r>
        <w:t>"rehabilitation,"</w:t>
      </w:r>
      <w:r>
        <w:rPr>
          <w:spacing w:val="-6"/>
        </w:rPr>
        <w:t xml:space="preserve"> </w:t>
      </w:r>
      <w:r>
        <w:t>but</w:t>
      </w:r>
      <w:r>
        <w:rPr>
          <w:spacing w:val="-3"/>
        </w:rPr>
        <w:t xml:space="preserve"> </w:t>
      </w:r>
      <w:r>
        <w:t>as</w:t>
      </w:r>
      <w:r>
        <w:rPr>
          <w:spacing w:val="-4"/>
        </w:rPr>
        <w:t xml:space="preserve"> </w:t>
      </w:r>
      <w:r>
        <w:t>a</w:t>
      </w:r>
      <w:r>
        <w:rPr>
          <w:spacing w:val="-4"/>
        </w:rPr>
        <w:t xml:space="preserve"> </w:t>
      </w:r>
      <w:r>
        <w:t>significant</w:t>
      </w:r>
      <w:r>
        <w:rPr>
          <w:spacing w:val="-5"/>
        </w:rPr>
        <w:t xml:space="preserve"> </w:t>
      </w:r>
      <w:r>
        <w:t>downgrade</w:t>
      </w:r>
      <w:r>
        <w:rPr>
          <w:spacing w:val="-3"/>
        </w:rPr>
        <w:t xml:space="preserve"> </w:t>
      </w:r>
      <w:r>
        <w:t>in</w:t>
      </w:r>
      <w:r>
        <w:rPr>
          <w:spacing w:val="-5"/>
        </w:rPr>
        <w:t xml:space="preserve"> </w:t>
      </w:r>
      <w:r>
        <w:t>asset</w:t>
      </w:r>
      <w:r>
        <w:rPr>
          <w:spacing w:val="-4"/>
        </w:rPr>
        <w:t xml:space="preserve"> </w:t>
      </w:r>
      <w:r>
        <w:rPr>
          <w:spacing w:val="-2"/>
        </w:rPr>
        <w:t>value.</w:t>
      </w:r>
    </w:p>
    <w:p w14:paraId="248C389E">
      <w:pPr>
        <w:pStyle w:val="5"/>
        <w:ind w:left="0"/>
      </w:pPr>
    </w:p>
    <w:p w14:paraId="20D435F7">
      <w:pPr>
        <w:pStyle w:val="5"/>
        <w:ind w:right="97"/>
        <w:jc w:val="both"/>
      </w:pPr>
      <w:r>
        <w:t>Synthesis: This finding challenges the narrative that the state is "giving" homes to the homeless. Instead, the state is perceived as seizing "sweat equity" assets in exchange for inferior accommodation. This lack of recognition for their informal property rights contributes to the "trauma" of the process described by Lin (2017).</w:t>
      </w:r>
    </w:p>
    <w:p w14:paraId="0EC7FCE5">
      <w:pPr>
        <w:pStyle w:val="5"/>
        <w:ind w:left="0"/>
      </w:pPr>
    </w:p>
    <w:p w14:paraId="0F0955AF">
      <w:pPr>
        <w:pStyle w:val="2"/>
        <w:numPr>
          <w:ilvl w:val="1"/>
          <w:numId w:val="1"/>
        </w:numPr>
        <w:tabs>
          <w:tab w:val="left" w:pos="519"/>
        </w:tabs>
        <w:spacing w:before="1"/>
        <w:ind w:left="519" w:hanging="419"/>
        <w:jc w:val="both"/>
      </w:pPr>
      <w:r>
        <w:t>The</w:t>
      </w:r>
      <w:r>
        <w:rPr>
          <w:spacing w:val="-7"/>
        </w:rPr>
        <w:t xml:space="preserve"> </w:t>
      </w:r>
      <w:r>
        <w:t>Gendered</w:t>
      </w:r>
      <w:r>
        <w:rPr>
          <w:spacing w:val="-5"/>
        </w:rPr>
        <w:t xml:space="preserve"> </w:t>
      </w:r>
      <w:r>
        <w:t>Safety</w:t>
      </w:r>
      <w:r>
        <w:rPr>
          <w:spacing w:val="-5"/>
        </w:rPr>
        <w:t xml:space="preserve"> </w:t>
      </w:r>
      <w:r>
        <w:rPr>
          <w:spacing w:val="-2"/>
        </w:rPr>
        <w:t>Paradox</w:t>
      </w:r>
    </w:p>
    <w:p w14:paraId="655BFAC6">
      <w:pPr>
        <w:pStyle w:val="5"/>
        <w:spacing w:before="2"/>
        <w:ind w:right="96"/>
        <w:jc w:val="both"/>
      </w:pPr>
      <w:r>
        <w:t>Burfisher and Horestein (1985) argue that women are more vulnerable to displacement than men. Our data provides a stark illustration of this through the Safety Paradox.</w:t>
      </w:r>
    </w:p>
    <w:p w14:paraId="3DB41B71">
      <w:pPr>
        <w:pStyle w:val="5"/>
        <w:spacing w:before="320"/>
        <w:ind w:right="96"/>
        <w:jc w:val="both"/>
      </w:pPr>
      <w:r>
        <w:t>Findings: The camp is physically hazardous (cramped, unsanitary) but socially secure. 98% of women feel safe inside the camp due to strong community surveillance and social capital. Conversely, 96% feel mistreated outside.</w:t>
      </w:r>
    </w:p>
    <w:p w14:paraId="4612AB73">
      <w:pPr>
        <w:pStyle w:val="5"/>
        <w:jc w:val="both"/>
        <w:sectPr>
          <w:pgSz w:w="11910" w:h="16840"/>
          <w:pgMar w:top="1360" w:right="1700" w:bottom="280" w:left="1700" w:header="720" w:footer="720" w:gutter="0"/>
          <w:cols w:space="720" w:num="1"/>
        </w:sectPr>
      </w:pPr>
    </w:p>
    <w:p w14:paraId="1706F1E4">
      <w:pPr>
        <w:pStyle w:val="5"/>
        <w:spacing w:before="60"/>
        <w:ind w:right="96"/>
        <w:jc w:val="both"/>
      </w:pPr>
      <w:r>
        <w:t>Synthesis: Women fear that rehabilitation will dissolve the "social wall" that currently protects them from the host society's discrimination. Adewale &amp; Ikeola (2005) noted that women struggle to adjust to new locations; here, the struggle is compounded by the loss of a sanctuary. They are being asked to trade "social safety" for "physical hygiene," a trade-off many are hesitant to make.</w:t>
      </w:r>
    </w:p>
    <w:p w14:paraId="5B055F21">
      <w:pPr>
        <w:pStyle w:val="5"/>
        <w:ind w:left="0"/>
      </w:pPr>
    </w:p>
    <w:p w14:paraId="7DBB0A1A">
      <w:pPr>
        <w:pStyle w:val="2"/>
        <w:numPr>
          <w:ilvl w:val="1"/>
          <w:numId w:val="1"/>
        </w:numPr>
        <w:tabs>
          <w:tab w:val="left" w:pos="519"/>
        </w:tabs>
        <w:spacing w:line="322" w:lineRule="exact"/>
        <w:ind w:left="519" w:hanging="419"/>
      </w:pPr>
      <w:r>
        <w:t>The</w:t>
      </w:r>
      <w:r>
        <w:rPr>
          <w:spacing w:val="-5"/>
        </w:rPr>
        <w:t xml:space="preserve"> </w:t>
      </w:r>
      <w:r>
        <w:t>Crisis</w:t>
      </w:r>
      <w:r>
        <w:rPr>
          <w:spacing w:val="-4"/>
        </w:rPr>
        <w:t xml:space="preserve"> </w:t>
      </w:r>
      <w:r>
        <w:t>of</w:t>
      </w:r>
      <w:r>
        <w:rPr>
          <w:spacing w:val="-2"/>
        </w:rPr>
        <w:t xml:space="preserve"> </w:t>
      </w:r>
      <w:r>
        <w:t>Agency</w:t>
      </w:r>
      <w:r>
        <w:rPr>
          <w:spacing w:val="-4"/>
        </w:rPr>
        <w:t xml:space="preserve"> </w:t>
      </w:r>
      <w:r>
        <w:t>and</w:t>
      </w:r>
      <w:r>
        <w:rPr>
          <w:spacing w:val="-5"/>
        </w:rPr>
        <w:t xml:space="preserve"> </w:t>
      </w:r>
      <w:r>
        <w:rPr>
          <w:spacing w:val="-2"/>
        </w:rPr>
        <w:t>Representation</w:t>
      </w:r>
    </w:p>
    <w:p w14:paraId="39111E18">
      <w:pPr>
        <w:pStyle w:val="5"/>
        <w:ind w:right="98"/>
        <w:jc w:val="both"/>
      </w:pPr>
      <w:r>
        <w:t>Horowitz et al. (2019) emphasize that success depends on "participation mechanisms". Our study reveals a total failure of these mechanisms.</w:t>
      </w:r>
    </w:p>
    <w:p w14:paraId="34BE760B">
      <w:pPr>
        <w:pStyle w:val="5"/>
        <w:spacing w:before="1"/>
        <w:ind w:left="0"/>
      </w:pPr>
    </w:p>
    <w:p w14:paraId="576D5CEF">
      <w:pPr>
        <w:pStyle w:val="5"/>
        <w:ind w:right="96"/>
        <w:jc w:val="both"/>
      </w:pPr>
      <w:r>
        <w:t>Findings: The "Silent Narrative" is literal—99% of women do not know who is leading the project. Worse, the qualitative data reveals that traditional community leaders are viewed as "gatekeepers" and extortionists who suppress women's voices rather than represent them.</w:t>
      </w:r>
    </w:p>
    <w:p w14:paraId="0D743385">
      <w:pPr>
        <w:pStyle w:val="5"/>
        <w:spacing w:before="1"/>
        <w:ind w:left="0"/>
      </w:pPr>
    </w:p>
    <w:p w14:paraId="12B29D42">
      <w:pPr>
        <w:pStyle w:val="5"/>
        <w:ind w:right="95"/>
        <w:jc w:val="both"/>
      </w:pPr>
      <w:r>
        <w:t>Synthesis: The current framework relies on these male leaders to convey information, effectively silencing the women. This validates the problem statement that women are "powerless and</w:t>
      </w:r>
      <w:r>
        <w:rPr>
          <w:spacing w:val="-2"/>
        </w:rPr>
        <w:t xml:space="preserve"> </w:t>
      </w:r>
      <w:r>
        <w:t>voiceless" not just in</w:t>
      </w:r>
      <w:r>
        <w:rPr>
          <w:spacing w:val="-2"/>
        </w:rPr>
        <w:t xml:space="preserve"> </w:t>
      </w:r>
      <w:r>
        <w:t>relation to the state, but within their own community structures. True participation requires bypassing these gatekeepers.</w:t>
      </w:r>
    </w:p>
    <w:p w14:paraId="47D43ACC">
      <w:pPr>
        <w:pStyle w:val="5"/>
        <w:ind w:left="0"/>
      </w:pPr>
    </w:p>
    <w:p w14:paraId="5BD0FB78">
      <w:pPr>
        <w:pStyle w:val="2"/>
        <w:numPr>
          <w:ilvl w:val="0"/>
          <w:numId w:val="1"/>
        </w:numPr>
        <w:tabs>
          <w:tab w:val="left" w:pos="379"/>
        </w:tabs>
        <w:ind w:left="379" w:hanging="279"/>
      </w:pPr>
      <w:r>
        <w:t>Conclusion</w:t>
      </w:r>
      <w:r>
        <w:rPr>
          <w:spacing w:val="-8"/>
        </w:rPr>
        <w:t xml:space="preserve"> </w:t>
      </w:r>
      <w:r>
        <w:t>and</w:t>
      </w:r>
      <w:r>
        <w:rPr>
          <w:spacing w:val="-8"/>
        </w:rPr>
        <w:t xml:space="preserve"> </w:t>
      </w:r>
      <w:r>
        <w:rPr>
          <w:spacing w:val="-2"/>
        </w:rPr>
        <w:t>Recommendations</w:t>
      </w:r>
    </w:p>
    <w:p w14:paraId="1B80324E">
      <w:pPr>
        <w:pStyle w:val="6"/>
        <w:numPr>
          <w:ilvl w:val="1"/>
          <w:numId w:val="1"/>
        </w:numPr>
        <w:tabs>
          <w:tab w:val="left" w:pos="519"/>
        </w:tabs>
        <w:spacing w:before="321"/>
        <w:ind w:left="519" w:hanging="419"/>
        <w:rPr>
          <w:b/>
          <w:sz w:val="28"/>
        </w:rPr>
      </w:pPr>
      <w:r>
        <w:rPr>
          <w:b/>
          <w:spacing w:val="-2"/>
          <w:sz w:val="28"/>
        </w:rPr>
        <w:t>Conclusion</w:t>
      </w:r>
    </w:p>
    <w:p w14:paraId="68CF849B">
      <w:pPr>
        <w:pStyle w:val="5"/>
        <w:spacing w:before="322"/>
        <w:ind w:right="96"/>
        <w:jc w:val="both"/>
      </w:pPr>
      <w:r>
        <w:t>The "Silent Narratives" project concludes that the current approach to rehabilitating the Bihari community in Dhaka is fundamentally</w:t>
      </w:r>
      <w:r>
        <w:rPr>
          <w:spacing w:val="40"/>
        </w:rPr>
        <w:t xml:space="preserve"> </w:t>
      </w:r>
      <w:r>
        <w:t>misaligned with the realities of its female beneficiaries. The state views rehabilitation as a infrastructure project—replacing "slums" with "flats." However, for Bihari women, the camps are not just shelters but complex economic ecosystems that sustain their survival through informal credit, fixed-cost utilities, and social capital.</w:t>
      </w:r>
    </w:p>
    <w:p w14:paraId="687B3197">
      <w:pPr>
        <w:pStyle w:val="5"/>
        <w:spacing w:before="1"/>
        <w:ind w:left="0"/>
      </w:pPr>
    </w:p>
    <w:p w14:paraId="50E1321A">
      <w:pPr>
        <w:pStyle w:val="5"/>
        <w:ind w:right="96"/>
        <w:jc w:val="both"/>
      </w:pPr>
      <w:r>
        <w:t>The study confirms the existence of a profound "Information Blackout." With 99% of women unaware of who is leading the project and 96% unsatisfied with the information provided, the community is currently operating in a state of high-anxiety fatalism. They are not opposed to improvement; 68% agree rehabilitation could be beneficial. However, they are terrified of a "bad exchange": trading a self-built home and a stable informal economy for a government flat that comes with unaffordable utility bills and social isolation.</w:t>
      </w:r>
    </w:p>
    <w:p w14:paraId="0F82B9F6">
      <w:pPr>
        <w:pStyle w:val="5"/>
        <w:jc w:val="both"/>
        <w:sectPr>
          <w:pgSz w:w="11910" w:h="16840"/>
          <w:pgMar w:top="1360" w:right="1700" w:bottom="280" w:left="1700" w:header="720" w:footer="720" w:gutter="0"/>
          <w:cols w:space="720" w:num="1"/>
        </w:sectPr>
      </w:pPr>
    </w:p>
    <w:p w14:paraId="1A67AC84">
      <w:pPr>
        <w:pStyle w:val="5"/>
        <w:spacing w:before="60"/>
        <w:ind w:right="97"/>
        <w:jc w:val="both"/>
      </w:pPr>
      <w:r>
        <w:t>Furthermore, the</w:t>
      </w:r>
      <w:r>
        <w:rPr>
          <w:spacing w:val="-1"/>
        </w:rPr>
        <w:t xml:space="preserve"> </w:t>
      </w:r>
      <w:r>
        <w:t>"Camp Penalty"—where educated youth are</w:t>
      </w:r>
      <w:r>
        <w:rPr>
          <w:spacing w:val="-1"/>
        </w:rPr>
        <w:t xml:space="preserve"> </w:t>
      </w:r>
      <w:r>
        <w:t>denied jobs solely due to their address—means that without economic intervention, relocation alone will not solve their poverty; it may deepen it by severing them from the casual labor markets of Mohammadpur. Ultimately, the "Silence" in this narrative is structural: women are silenced by the state's lack of transparency and by their own community leaders who act as gatekeepers rather than representatives.</w:t>
      </w:r>
    </w:p>
    <w:p w14:paraId="6E7BD504">
      <w:pPr>
        <w:pStyle w:val="5"/>
        <w:ind w:left="0"/>
      </w:pPr>
    </w:p>
    <w:p w14:paraId="3BDE015B">
      <w:pPr>
        <w:pStyle w:val="2"/>
        <w:numPr>
          <w:ilvl w:val="1"/>
          <w:numId w:val="1"/>
        </w:numPr>
        <w:tabs>
          <w:tab w:val="left" w:pos="519"/>
        </w:tabs>
        <w:ind w:left="519" w:hanging="419"/>
      </w:pPr>
      <w:r>
        <w:rPr>
          <w:spacing w:val="-2"/>
        </w:rPr>
        <w:t>Recommendations</w:t>
      </w:r>
    </w:p>
    <w:p w14:paraId="41F7FA2C">
      <w:pPr>
        <w:pStyle w:val="5"/>
        <w:spacing w:before="1"/>
        <w:ind w:left="0"/>
        <w:rPr>
          <w:b/>
        </w:rPr>
      </w:pPr>
    </w:p>
    <w:p w14:paraId="7B15F972">
      <w:pPr>
        <w:pStyle w:val="5"/>
        <w:spacing w:before="1"/>
      </w:pPr>
      <w:r>
        <w:t>To ensure the rehabilitation plan is "inclusive, just, and sustainable," the following policy interventions are recommended:</w:t>
      </w:r>
    </w:p>
    <w:p w14:paraId="4F9B914E">
      <w:pPr>
        <w:pStyle w:val="6"/>
        <w:numPr>
          <w:ilvl w:val="0"/>
          <w:numId w:val="3"/>
        </w:numPr>
        <w:tabs>
          <w:tab w:val="left" w:pos="379"/>
        </w:tabs>
        <w:spacing w:before="320" w:line="480" w:lineRule="auto"/>
        <w:ind w:right="1294" w:firstLine="0"/>
        <w:rPr>
          <w:sz w:val="28"/>
        </w:rPr>
      </w:pPr>
      <w:r>
        <w:rPr>
          <w:sz w:val="28"/>
        </w:rPr>
        <w:t>Break the "Information Blackout" via Direct Engagement Finding:</w:t>
      </w:r>
      <w:r>
        <w:rPr>
          <w:spacing w:val="-4"/>
          <w:sz w:val="28"/>
        </w:rPr>
        <w:t xml:space="preserve"> </w:t>
      </w:r>
      <w:r>
        <w:rPr>
          <w:sz w:val="28"/>
        </w:rPr>
        <w:t>99%</w:t>
      </w:r>
      <w:r>
        <w:rPr>
          <w:spacing w:val="-7"/>
          <w:sz w:val="28"/>
        </w:rPr>
        <w:t xml:space="preserve"> </w:t>
      </w:r>
      <w:r>
        <w:rPr>
          <w:sz w:val="28"/>
        </w:rPr>
        <w:t>of</w:t>
      </w:r>
      <w:r>
        <w:rPr>
          <w:spacing w:val="-3"/>
          <w:sz w:val="28"/>
        </w:rPr>
        <w:t xml:space="preserve"> </w:t>
      </w:r>
      <w:r>
        <w:rPr>
          <w:sz w:val="28"/>
        </w:rPr>
        <w:t>women</w:t>
      </w:r>
      <w:r>
        <w:rPr>
          <w:spacing w:val="-4"/>
          <w:sz w:val="28"/>
        </w:rPr>
        <w:t xml:space="preserve"> </w:t>
      </w:r>
      <w:r>
        <w:rPr>
          <w:sz w:val="28"/>
        </w:rPr>
        <w:t>do</w:t>
      </w:r>
      <w:r>
        <w:rPr>
          <w:spacing w:val="-4"/>
          <w:sz w:val="28"/>
        </w:rPr>
        <w:t xml:space="preserve"> </w:t>
      </w:r>
      <w:r>
        <w:rPr>
          <w:sz w:val="28"/>
        </w:rPr>
        <w:t>not</w:t>
      </w:r>
      <w:r>
        <w:rPr>
          <w:spacing w:val="-4"/>
          <w:sz w:val="28"/>
        </w:rPr>
        <w:t xml:space="preserve"> </w:t>
      </w:r>
      <w:r>
        <w:rPr>
          <w:sz w:val="28"/>
        </w:rPr>
        <w:t>know</w:t>
      </w:r>
      <w:r>
        <w:rPr>
          <w:spacing w:val="-2"/>
          <w:sz w:val="28"/>
        </w:rPr>
        <w:t xml:space="preserve"> </w:t>
      </w:r>
      <w:r>
        <w:rPr>
          <w:sz w:val="28"/>
        </w:rPr>
        <w:t>the</w:t>
      </w:r>
      <w:r>
        <w:rPr>
          <w:spacing w:val="-5"/>
          <w:sz w:val="28"/>
        </w:rPr>
        <w:t xml:space="preserve"> </w:t>
      </w:r>
      <w:r>
        <w:rPr>
          <w:sz w:val="28"/>
        </w:rPr>
        <w:t>rehabilitation</w:t>
      </w:r>
      <w:r>
        <w:rPr>
          <w:spacing w:val="-2"/>
          <w:sz w:val="28"/>
        </w:rPr>
        <w:t xml:space="preserve"> </w:t>
      </w:r>
      <w:r>
        <w:rPr>
          <w:sz w:val="28"/>
        </w:rPr>
        <w:t>leaders.</w:t>
      </w:r>
    </w:p>
    <w:p w14:paraId="29DCD402">
      <w:pPr>
        <w:pStyle w:val="5"/>
        <w:spacing w:before="1"/>
        <w:ind w:right="29"/>
        <w:jc w:val="both"/>
      </w:pPr>
      <w:r>
        <w:t>Action: The government must bypass traditional male community leaders, whom women view as corrupt gatekeepers. Establish Female Community Liaison Units to hold town halls specifically for women, ensuring information reaches the household level without filtration or extortion.</w:t>
      </w:r>
    </w:p>
    <w:p w14:paraId="79855DAE">
      <w:pPr>
        <w:pStyle w:val="5"/>
        <w:spacing w:before="1"/>
        <w:ind w:left="0"/>
      </w:pPr>
    </w:p>
    <w:p w14:paraId="3F073D20">
      <w:pPr>
        <w:pStyle w:val="6"/>
        <w:numPr>
          <w:ilvl w:val="0"/>
          <w:numId w:val="3"/>
        </w:numPr>
        <w:tabs>
          <w:tab w:val="left" w:pos="379"/>
        </w:tabs>
        <w:ind w:left="379" w:hanging="279"/>
        <w:rPr>
          <w:sz w:val="28"/>
        </w:rPr>
      </w:pPr>
      <w:r>
        <w:rPr>
          <w:sz w:val="28"/>
        </w:rPr>
        <w:t>Implement</w:t>
      </w:r>
      <w:r>
        <w:rPr>
          <w:spacing w:val="-8"/>
          <w:sz w:val="28"/>
        </w:rPr>
        <w:t xml:space="preserve"> </w:t>
      </w:r>
      <w:r>
        <w:rPr>
          <w:sz w:val="28"/>
        </w:rPr>
        <w:t>an</w:t>
      </w:r>
      <w:r>
        <w:rPr>
          <w:spacing w:val="-6"/>
          <w:sz w:val="28"/>
        </w:rPr>
        <w:t xml:space="preserve"> </w:t>
      </w:r>
      <w:r>
        <w:rPr>
          <w:sz w:val="28"/>
        </w:rPr>
        <w:t>"Economic</w:t>
      </w:r>
      <w:r>
        <w:rPr>
          <w:spacing w:val="-4"/>
          <w:sz w:val="28"/>
        </w:rPr>
        <w:t xml:space="preserve"> </w:t>
      </w:r>
      <w:r>
        <w:rPr>
          <w:sz w:val="28"/>
        </w:rPr>
        <w:t>Transition</w:t>
      </w:r>
      <w:r>
        <w:rPr>
          <w:spacing w:val="-6"/>
          <w:sz w:val="28"/>
        </w:rPr>
        <w:t xml:space="preserve"> </w:t>
      </w:r>
      <w:r>
        <w:rPr>
          <w:sz w:val="28"/>
        </w:rPr>
        <w:t>Safety</w:t>
      </w:r>
      <w:r>
        <w:rPr>
          <w:spacing w:val="-5"/>
          <w:sz w:val="28"/>
        </w:rPr>
        <w:t xml:space="preserve"> </w:t>
      </w:r>
      <w:r>
        <w:rPr>
          <w:sz w:val="28"/>
        </w:rPr>
        <w:t>Net"</w:t>
      </w:r>
      <w:r>
        <w:rPr>
          <w:spacing w:val="-7"/>
          <w:sz w:val="28"/>
        </w:rPr>
        <w:t xml:space="preserve"> </w:t>
      </w:r>
      <w:r>
        <w:rPr>
          <w:sz w:val="28"/>
        </w:rPr>
        <w:t>(Utility</w:t>
      </w:r>
      <w:r>
        <w:rPr>
          <w:spacing w:val="-5"/>
          <w:sz w:val="28"/>
        </w:rPr>
        <w:t xml:space="preserve"> </w:t>
      </w:r>
      <w:r>
        <w:rPr>
          <w:spacing w:val="-2"/>
          <w:sz w:val="28"/>
        </w:rPr>
        <w:t>Subsidies)</w:t>
      </w:r>
    </w:p>
    <w:p w14:paraId="117E1ED4">
      <w:pPr>
        <w:pStyle w:val="5"/>
        <w:spacing w:before="321"/>
        <w:ind w:right="98"/>
        <w:jc w:val="both"/>
      </w:pPr>
      <w:r>
        <w:t>Finding: Women fear moving from a "fixed-rate" utility model (e.g., 100 Taka/month) to a metered model they cannot afford.</w:t>
      </w:r>
    </w:p>
    <w:p w14:paraId="5B56AF4F">
      <w:pPr>
        <w:pStyle w:val="5"/>
        <w:spacing w:before="321"/>
        <w:ind w:right="96"/>
        <w:jc w:val="both"/>
      </w:pPr>
      <w:r>
        <w:t>Action: Rehabilitation packages must include a 5-Year Utility Subsidy Plan. A sudden transition to market-rate billing for gas, water, and electricity will lead to mass default and eviction. A graduated pricing model is essential for the transition.</w:t>
      </w:r>
    </w:p>
    <w:p w14:paraId="4AD559DF">
      <w:pPr>
        <w:pStyle w:val="5"/>
        <w:ind w:left="0"/>
      </w:pPr>
    </w:p>
    <w:p w14:paraId="528BBAE4">
      <w:pPr>
        <w:pStyle w:val="5"/>
        <w:ind w:left="0"/>
      </w:pPr>
    </w:p>
    <w:p w14:paraId="19C109B4">
      <w:pPr>
        <w:pStyle w:val="6"/>
        <w:numPr>
          <w:ilvl w:val="0"/>
          <w:numId w:val="3"/>
        </w:numPr>
        <w:tabs>
          <w:tab w:val="left" w:pos="379"/>
        </w:tabs>
        <w:ind w:left="379" w:hanging="279"/>
        <w:rPr>
          <w:sz w:val="28"/>
        </w:rPr>
      </w:pPr>
      <w:r>
        <w:rPr>
          <w:sz w:val="28"/>
        </w:rPr>
        <w:t>Address</w:t>
      </w:r>
      <w:r>
        <w:rPr>
          <w:spacing w:val="-6"/>
          <w:sz w:val="28"/>
        </w:rPr>
        <w:t xml:space="preserve"> </w:t>
      </w:r>
      <w:r>
        <w:rPr>
          <w:sz w:val="28"/>
        </w:rPr>
        <w:t>the</w:t>
      </w:r>
      <w:r>
        <w:rPr>
          <w:spacing w:val="-5"/>
          <w:sz w:val="28"/>
        </w:rPr>
        <w:t xml:space="preserve"> </w:t>
      </w:r>
      <w:r>
        <w:rPr>
          <w:sz w:val="28"/>
        </w:rPr>
        <w:t>"Camp</w:t>
      </w:r>
      <w:r>
        <w:rPr>
          <w:spacing w:val="-3"/>
          <w:sz w:val="28"/>
        </w:rPr>
        <w:t xml:space="preserve"> </w:t>
      </w:r>
      <w:r>
        <w:rPr>
          <w:sz w:val="28"/>
        </w:rPr>
        <w:t>Penalty"</w:t>
      </w:r>
      <w:r>
        <w:rPr>
          <w:spacing w:val="-2"/>
          <w:sz w:val="28"/>
        </w:rPr>
        <w:t xml:space="preserve"> </w:t>
      </w:r>
      <w:r>
        <w:rPr>
          <w:sz w:val="28"/>
        </w:rPr>
        <w:t>with</w:t>
      </w:r>
      <w:r>
        <w:rPr>
          <w:spacing w:val="-9"/>
          <w:sz w:val="28"/>
        </w:rPr>
        <w:t xml:space="preserve"> </w:t>
      </w:r>
      <w:r>
        <w:rPr>
          <w:sz w:val="28"/>
        </w:rPr>
        <w:t>Job</w:t>
      </w:r>
      <w:r>
        <w:rPr>
          <w:spacing w:val="-3"/>
          <w:sz w:val="28"/>
        </w:rPr>
        <w:t xml:space="preserve"> </w:t>
      </w:r>
      <w:r>
        <w:rPr>
          <w:spacing w:val="-2"/>
          <w:sz w:val="28"/>
        </w:rPr>
        <w:t>Placement</w:t>
      </w:r>
    </w:p>
    <w:p w14:paraId="2383A95D">
      <w:pPr>
        <w:pStyle w:val="5"/>
        <w:spacing w:before="2"/>
        <w:ind w:left="0"/>
      </w:pPr>
    </w:p>
    <w:p w14:paraId="776A8AD5">
      <w:pPr>
        <w:pStyle w:val="5"/>
        <w:ind w:right="98"/>
        <w:jc w:val="both"/>
      </w:pPr>
      <w:r>
        <w:t>Finding: Educated Bihari youth face systemic discrimination in the job market due to their address, trapping them in the informal sector.</w:t>
      </w:r>
    </w:p>
    <w:p w14:paraId="1EF7FC51">
      <w:pPr>
        <w:pStyle w:val="5"/>
        <w:spacing w:before="321"/>
        <w:ind w:right="96"/>
        <w:jc w:val="both"/>
      </w:pPr>
      <w:r>
        <w:t>Action: Rehabilitation must be paired with affirmative Livelihood Programs. This includes issuing new National IDs that carry the new address immediately to erase the "Camp" stigma and partnering with private sector bodies to facilitate fair hiring for the relocated population.</w:t>
      </w:r>
    </w:p>
    <w:p w14:paraId="3CC66830">
      <w:pPr>
        <w:pStyle w:val="5"/>
        <w:jc w:val="both"/>
        <w:sectPr>
          <w:pgSz w:w="11910" w:h="16840"/>
          <w:pgMar w:top="1360" w:right="1700" w:bottom="280" w:left="1700" w:header="720" w:footer="720" w:gutter="0"/>
          <w:cols w:space="720" w:num="1"/>
        </w:sectPr>
      </w:pPr>
    </w:p>
    <w:p w14:paraId="7C3BF2B8">
      <w:pPr>
        <w:pStyle w:val="6"/>
        <w:numPr>
          <w:ilvl w:val="0"/>
          <w:numId w:val="3"/>
        </w:numPr>
        <w:tabs>
          <w:tab w:val="left" w:pos="379"/>
        </w:tabs>
        <w:spacing w:before="60"/>
        <w:ind w:left="379" w:hanging="279"/>
        <w:rPr>
          <w:sz w:val="28"/>
        </w:rPr>
      </w:pPr>
      <w:r>
        <w:rPr>
          <w:sz w:val="28"/>
        </w:rPr>
        <w:t>Ensure</w:t>
      </w:r>
      <w:r>
        <w:rPr>
          <w:spacing w:val="-6"/>
          <w:sz w:val="28"/>
        </w:rPr>
        <w:t xml:space="preserve"> </w:t>
      </w:r>
      <w:r>
        <w:rPr>
          <w:sz w:val="28"/>
        </w:rPr>
        <w:t>"Social</w:t>
      </w:r>
      <w:r>
        <w:rPr>
          <w:spacing w:val="-6"/>
          <w:sz w:val="28"/>
        </w:rPr>
        <w:t xml:space="preserve"> </w:t>
      </w:r>
      <w:r>
        <w:rPr>
          <w:sz w:val="28"/>
        </w:rPr>
        <w:t>Security"</w:t>
      </w:r>
      <w:r>
        <w:rPr>
          <w:spacing w:val="-2"/>
          <w:sz w:val="28"/>
        </w:rPr>
        <w:t xml:space="preserve"> </w:t>
      </w:r>
      <w:r>
        <w:rPr>
          <w:sz w:val="28"/>
        </w:rPr>
        <w:t>in</w:t>
      </w:r>
      <w:r>
        <w:rPr>
          <w:spacing w:val="-9"/>
          <w:sz w:val="28"/>
        </w:rPr>
        <w:t xml:space="preserve"> </w:t>
      </w:r>
      <w:r>
        <w:rPr>
          <w:spacing w:val="-2"/>
          <w:sz w:val="28"/>
        </w:rPr>
        <w:t>Design</w:t>
      </w:r>
    </w:p>
    <w:p w14:paraId="3F1FB93F">
      <w:pPr>
        <w:pStyle w:val="5"/>
        <w:ind w:left="0"/>
      </w:pPr>
    </w:p>
    <w:p w14:paraId="637DB0AD">
      <w:pPr>
        <w:pStyle w:val="5"/>
        <w:ind w:right="97"/>
        <w:jc w:val="both"/>
      </w:pPr>
      <w:r>
        <w:t xml:space="preserve">Finding: Women feel safe inside the camps (98%) but threatened outside </w:t>
      </w:r>
      <w:r>
        <w:rPr>
          <w:spacing w:val="-2"/>
        </w:rPr>
        <w:t>(96%).</w:t>
      </w:r>
    </w:p>
    <w:p w14:paraId="20F49AB4">
      <w:pPr>
        <w:pStyle w:val="5"/>
        <w:spacing w:before="1"/>
        <w:ind w:left="0"/>
      </w:pPr>
    </w:p>
    <w:p w14:paraId="783F3105">
      <w:pPr>
        <w:pStyle w:val="5"/>
        <w:ind w:right="96"/>
        <w:jc w:val="both"/>
      </w:pPr>
      <w:r>
        <w:t>Action: The new housing sites must replicate the cluster-living design of the camps rather than isolated high-rise units. This architectural approach preserves the "eyes on the street" social surveillance that currently protects women and children from external threats.</w:t>
      </w:r>
    </w:p>
    <w:p w14:paraId="4204BA7B">
      <w:pPr>
        <w:pStyle w:val="5"/>
        <w:spacing w:before="240"/>
        <w:ind w:left="0"/>
      </w:pPr>
    </w:p>
    <w:p w14:paraId="57BB3E74">
      <w:pPr>
        <w:pStyle w:val="6"/>
        <w:numPr>
          <w:ilvl w:val="0"/>
          <w:numId w:val="1"/>
        </w:numPr>
        <w:tabs>
          <w:tab w:val="left" w:pos="379"/>
        </w:tabs>
        <w:spacing w:before="1"/>
        <w:ind w:left="379" w:hanging="279"/>
        <w:rPr>
          <w:b/>
          <w:color w:val="212121"/>
          <w:sz w:val="28"/>
        </w:rPr>
      </w:pPr>
      <w:r>
        <w:rPr>
          <w:b/>
          <w:color w:val="212121"/>
          <w:spacing w:val="-2"/>
          <w:sz w:val="28"/>
        </w:rPr>
        <w:t>Reference:</w:t>
      </w:r>
    </w:p>
    <w:p w14:paraId="5459857B">
      <w:pPr>
        <w:pStyle w:val="5"/>
        <w:spacing w:before="78"/>
        <w:ind w:left="0"/>
        <w:rPr>
          <w:b/>
        </w:rPr>
      </w:pPr>
    </w:p>
    <w:p w14:paraId="4F43C235">
      <w:pPr>
        <w:pStyle w:val="5"/>
        <w:spacing w:line="360" w:lineRule="auto"/>
        <w:ind w:right="95"/>
        <w:jc w:val="both"/>
      </w:pPr>
      <w:r>
        <w:rPr>
          <w:color w:val="212121"/>
        </w:rPr>
        <w:t>Adewale,</w:t>
      </w:r>
      <w:r>
        <w:rPr>
          <w:color w:val="212121"/>
          <w:spacing w:val="-1"/>
        </w:rPr>
        <w:t xml:space="preserve"> </w:t>
      </w:r>
      <w:r>
        <w:rPr>
          <w:color w:val="212121"/>
        </w:rPr>
        <w:t>G. J., &amp;</w:t>
      </w:r>
      <w:r>
        <w:rPr>
          <w:color w:val="212121"/>
          <w:spacing w:val="-1"/>
        </w:rPr>
        <w:t xml:space="preserve"> </w:t>
      </w:r>
      <w:r>
        <w:rPr>
          <w:color w:val="212121"/>
        </w:rPr>
        <w:t>Ikeola,</w:t>
      </w:r>
      <w:r>
        <w:rPr>
          <w:color w:val="212121"/>
          <w:spacing w:val="-1"/>
        </w:rPr>
        <w:t xml:space="preserve"> </w:t>
      </w:r>
      <w:r>
        <w:rPr>
          <w:color w:val="212121"/>
        </w:rPr>
        <w:t xml:space="preserve">R. F. (2005). Resettlement Coping Strategies of Women Settlers Around Dams in Nigeria: A Case Study of Erelu Dam in Oyo, Oyo State, Nigeria. </w:t>
      </w:r>
      <w:r>
        <w:rPr>
          <w:i/>
          <w:color w:val="212121"/>
        </w:rPr>
        <w:t>Journal of Human Ecology</w:t>
      </w:r>
      <w:r>
        <w:rPr>
          <w:color w:val="212121"/>
        </w:rPr>
        <w:t>.</w:t>
      </w:r>
    </w:p>
    <w:p w14:paraId="10D95B7C">
      <w:pPr>
        <w:spacing w:before="241" w:line="360" w:lineRule="auto"/>
        <w:ind w:left="100" w:right="98"/>
        <w:jc w:val="both"/>
        <w:rPr>
          <w:sz w:val="28"/>
        </w:rPr>
      </w:pPr>
      <w:r>
        <w:rPr>
          <w:color w:val="212121"/>
          <w:sz w:val="28"/>
        </w:rPr>
        <w:t xml:space="preserve">Burfishers, M. E., &amp; Horestein, N. R. (1985). Sex roles in the Nigerian Tiv farm households. </w:t>
      </w:r>
      <w:r>
        <w:rPr>
          <w:i/>
          <w:color w:val="212121"/>
          <w:sz w:val="28"/>
        </w:rPr>
        <w:t>West Hartford, CT: Kumar Ian Press</w:t>
      </w:r>
      <w:r>
        <w:rPr>
          <w:color w:val="212121"/>
          <w:sz w:val="28"/>
        </w:rPr>
        <w:t>.</w:t>
      </w:r>
    </w:p>
    <w:p w14:paraId="01A828CD">
      <w:pPr>
        <w:spacing w:before="239" w:line="360" w:lineRule="auto"/>
        <w:ind w:left="100" w:right="96"/>
        <w:jc w:val="both"/>
        <w:rPr>
          <w:sz w:val="28"/>
        </w:rPr>
      </w:pPr>
      <w:r>
        <w:rPr>
          <w:color w:val="212121"/>
          <w:sz w:val="28"/>
        </w:rPr>
        <w:t xml:space="preserve">Denzin, N. K., &amp; Lincoln, Y. S. (Eds.). (2011). </w:t>
      </w:r>
      <w:r>
        <w:rPr>
          <w:i/>
          <w:color w:val="212121"/>
          <w:sz w:val="28"/>
        </w:rPr>
        <w:t>The Sage handbook of qualitative research</w:t>
      </w:r>
      <w:r>
        <w:rPr>
          <w:color w:val="212121"/>
          <w:sz w:val="28"/>
        </w:rPr>
        <w:t>. sage.]</w:t>
      </w:r>
    </w:p>
    <w:p w14:paraId="2D5C30EE">
      <w:pPr>
        <w:tabs>
          <w:tab w:val="left" w:pos="1038"/>
          <w:tab w:val="left" w:pos="1763"/>
          <w:tab w:val="left" w:pos="2199"/>
          <w:tab w:val="left" w:pos="2394"/>
          <w:tab w:val="left" w:pos="3227"/>
          <w:tab w:val="left" w:pos="3692"/>
          <w:tab w:val="left" w:pos="4609"/>
          <w:tab w:val="left" w:pos="4866"/>
          <w:tab w:val="left" w:pos="4974"/>
          <w:tab w:val="left" w:pos="6025"/>
          <w:tab w:val="left" w:pos="6164"/>
          <w:tab w:val="left" w:pos="6947"/>
          <w:tab w:val="left" w:pos="7715"/>
          <w:tab w:val="left" w:pos="7861"/>
          <w:tab w:val="left" w:pos="8139"/>
        </w:tabs>
        <w:spacing w:before="241" w:line="360" w:lineRule="auto"/>
        <w:ind w:left="100" w:right="95"/>
        <w:rPr>
          <w:sz w:val="28"/>
        </w:rPr>
      </w:pPr>
      <w:r>
        <w:rPr>
          <w:spacing w:val="-2"/>
          <w:sz w:val="28"/>
        </w:rPr>
        <w:t>Dhaka</w:t>
      </w:r>
      <w:r>
        <w:rPr>
          <w:sz w:val="28"/>
        </w:rPr>
        <w:tab/>
      </w:r>
      <w:r>
        <w:rPr>
          <w:spacing w:val="-2"/>
          <w:sz w:val="28"/>
        </w:rPr>
        <w:t>Tribune.</w:t>
      </w:r>
      <w:r>
        <w:rPr>
          <w:sz w:val="28"/>
        </w:rPr>
        <w:tab/>
      </w:r>
      <w:r>
        <w:rPr>
          <w:spacing w:val="-68"/>
          <w:sz w:val="28"/>
        </w:rPr>
        <w:t xml:space="preserve"> </w:t>
      </w:r>
      <w:r>
        <w:rPr>
          <w:spacing w:val="-2"/>
          <w:sz w:val="28"/>
        </w:rPr>
        <w:t>(2023).</w:t>
      </w:r>
      <w:r>
        <w:rPr>
          <w:sz w:val="28"/>
        </w:rPr>
        <w:tab/>
      </w:r>
      <w:r>
        <w:rPr>
          <w:i/>
          <w:spacing w:val="-2"/>
          <w:sz w:val="28"/>
        </w:rPr>
        <w:t>Non-Bengalis</w:t>
      </w:r>
      <w:r>
        <w:rPr>
          <w:i/>
          <w:sz w:val="28"/>
        </w:rPr>
        <w:tab/>
      </w:r>
      <w:r>
        <w:rPr>
          <w:i/>
          <w:sz w:val="28"/>
        </w:rPr>
        <w:tab/>
      </w:r>
      <w:r>
        <w:rPr>
          <w:i/>
          <w:spacing w:val="-2"/>
          <w:sz w:val="28"/>
        </w:rPr>
        <w:t>stranded</w:t>
      </w:r>
      <w:r>
        <w:rPr>
          <w:i/>
          <w:sz w:val="28"/>
        </w:rPr>
        <w:tab/>
      </w:r>
      <w:r>
        <w:rPr>
          <w:i/>
          <w:sz w:val="28"/>
        </w:rPr>
        <w:tab/>
      </w:r>
      <w:r>
        <w:rPr>
          <w:i/>
          <w:spacing w:val="-2"/>
          <w:sz w:val="28"/>
        </w:rPr>
        <w:t>since</w:t>
      </w:r>
      <w:r>
        <w:rPr>
          <w:i/>
          <w:sz w:val="28"/>
        </w:rPr>
        <w:tab/>
      </w:r>
      <w:r>
        <w:rPr>
          <w:i/>
          <w:spacing w:val="-4"/>
          <w:sz w:val="28"/>
        </w:rPr>
        <w:t>1971</w:t>
      </w:r>
      <w:r>
        <w:rPr>
          <w:i/>
          <w:sz w:val="28"/>
        </w:rPr>
        <w:tab/>
      </w:r>
      <w:r>
        <w:rPr>
          <w:i/>
          <w:spacing w:val="-6"/>
          <w:sz w:val="28"/>
        </w:rPr>
        <w:t>to</w:t>
      </w:r>
      <w:r>
        <w:rPr>
          <w:i/>
          <w:sz w:val="28"/>
        </w:rPr>
        <w:tab/>
      </w:r>
      <w:r>
        <w:rPr>
          <w:i/>
          <w:spacing w:val="-6"/>
          <w:sz w:val="28"/>
        </w:rPr>
        <w:t xml:space="preserve">be </w:t>
      </w:r>
      <w:r>
        <w:rPr>
          <w:i/>
          <w:spacing w:val="-2"/>
          <w:sz w:val="28"/>
        </w:rPr>
        <w:t>rehabilitated</w:t>
      </w:r>
      <w:r>
        <w:rPr>
          <w:i/>
          <w:sz w:val="28"/>
        </w:rPr>
        <w:tab/>
      </w:r>
      <w:r>
        <w:rPr>
          <w:i/>
          <w:spacing w:val="-6"/>
          <w:sz w:val="28"/>
        </w:rPr>
        <w:t>in</w:t>
      </w:r>
      <w:r>
        <w:rPr>
          <w:i/>
          <w:sz w:val="28"/>
        </w:rPr>
        <w:tab/>
      </w:r>
      <w:r>
        <w:rPr>
          <w:i/>
          <w:spacing w:val="-2"/>
          <w:sz w:val="28"/>
        </w:rPr>
        <w:t>Keraniganj</w:t>
      </w:r>
      <w:r>
        <w:rPr>
          <w:i/>
          <w:sz w:val="28"/>
        </w:rPr>
        <w:tab/>
      </w:r>
      <w:r>
        <w:rPr>
          <w:i/>
          <w:spacing w:val="-2"/>
          <w:sz w:val="28"/>
        </w:rPr>
        <w:t>housing</w:t>
      </w:r>
      <w:r>
        <w:rPr>
          <w:spacing w:val="-2"/>
          <w:sz w:val="28"/>
        </w:rPr>
        <w:t>.</w:t>
      </w:r>
      <w:r>
        <w:rPr>
          <w:sz w:val="28"/>
        </w:rPr>
        <w:tab/>
      </w:r>
      <w:r>
        <w:rPr>
          <w:spacing w:val="-2"/>
          <w:sz w:val="28"/>
        </w:rPr>
        <w:t>https://</w:t>
      </w:r>
      <w:r>
        <w:fldChar w:fldCharType="begin"/>
      </w:r>
      <w:r>
        <w:instrText xml:space="preserve"> HYPERLINK "http://www.dhakatribune.com/" \h </w:instrText>
      </w:r>
      <w:r>
        <w:fldChar w:fldCharType="separate"/>
      </w:r>
      <w:r>
        <w:rPr>
          <w:spacing w:val="-2"/>
          <w:sz w:val="28"/>
        </w:rPr>
        <w:t>www.dhakatribune.com.</w:t>
      </w:r>
      <w:r>
        <w:rPr>
          <w:spacing w:val="-2"/>
          <w:sz w:val="28"/>
        </w:rPr>
        <w:fldChar w:fldCharType="end"/>
      </w:r>
      <w:r>
        <w:rPr>
          <w:spacing w:val="-2"/>
          <w:sz w:val="28"/>
        </w:rPr>
        <w:t xml:space="preserve"> Retrieved</w:t>
      </w:r>
      <w:r>
        <w:rPr>
          <w:sz w:val="28"/>
        </w:rPr>
        <w:tab/>
      </w:r>
      <w:r>
        <w:rPr>
          <w:sz w:val="28"/>
        </w:rPr>
        <w:tab/>
      </w:r>
      <w:r>
        <w:rPr>
          <w:sz w:val="28"/>
        </w:rPr>
        <w:tab/>
      </w:r>
      <w:r>
        <w:rPr>
          <w:spacing w:val="-2"/>
          <w:sz w:val="28"/>
        </w:rPr>
        <w:t>February</w:t>
      </w:r>
      <w:r>
        <w:rPr>
          <w:sz w:val="28"/>
        </w:rPr>
        <w:tab/>
      </w:r>
      <w:r>
        <w:rPr>
          <w:sz w:val="28"/>
        </w:rPr>
        <w:tab/>
      </w:r>
      <w:r>
        <w:rPr>
          <w:spacing w:val="-6"/>
          <w:sz w:val="28"/>
        </w:rPr>
        <w:t>3,</w:t>
      </w:r>
      <w:r>
        <w:rPr>
          <w:sz w:val="28"/>
        </w:rPr>
        <w:tab/>
      </w:r>
      <w:r>
        <w:rPr>
          <w:sz w:val="28"/>
        </w:rPr>
        <w:tab/>
      </w:r>
      <w:r>
        <w:rPr>
          <w:sz w:val="28"/>
        </w:rPr>
        <w:tab/>
      </w:r>
      <w:r>
        <w:rPr>
          <w:spacing w:val="-2"/>
          <w:sz w:val="28"/>
        </w:rPr>
        <w:t>2024,</w:t>
      </w:r>
      <w:r>
        <w:rPr>
          <w:sz w:val="28"/>
        </w:rPr>
        <w:tab/>
      </w:r>
      <w:r>
        <w:rPr>
          <w:sz w:val="28"/>
        </w:rPr>
        <w:tab/>
      </w:r>
      <w:r>
        <w:rPr>
          <w:sz w:val="28"/>
        </w:rPr>
        <w:tab/>
      </w:r>
      <w:r>
        <w:rPr>
          <w:spacing w:val="-4"/>
          <w:sz w:val="28"/>
        </w:rPr>
        <w:t xml:space="preserve">from </w:t>
      </w:r>
      <w:r>
        <w:fldChar w:fldCharType="begin"/>
      </w:r>
      <w:r>
        <w:instrText xml:space="preserve"> HYPERLINK "https://www.dhakatribune.com/bangladesh/313929/non-bengalis-stranded-since-1971-to-be" \h </w:instrText>
      </w:r>
      <w:r>
        <w:fldChar w:fldCharType="separate"/>
      </w:r>
      <w:r>
        <w:rPr>
          <w:color w:val="1154CC"/>
          <w:spacing w:val="-2"/>
          <w:sz w:val="28"/>
          <w:u w:val="single" w:color="1154CC"/>
        </w:rPr>
        <w:t>https://www.dhakatribune.com/bangladesh/313929/non-bengalis-</w:t>
      </w:r>
      <w:r>
        <w:rPr>
          <w:color w:val="1154CC"/>
          <w:spacing w:val="-2"/>
          <w:sz w:val="28"/>
          <w:u w:val="single" w:color="1154CC"/>
        </w:rPr>
        <w:fldChar w:fldCharType="end"/>
      </w:r>
      <w:r>
        <w:rPr>
          <w:color w:val="1154CC"/>
          <w:spacing w:val="80"/>
          <w:sz w:val="28"/>
        </w:rPr>
        <w:t xml:space="preserve"> </w:t>
      </w:r>
      <w:r>
        <w:fldChar w:fldCharType="begin"/>
      </w:r>
      <w:r>
        <w:instrText xml:space="preserve"> HYPERLINK "https://www.dhakatribune.com/bangladesh/313929/non-bengalis-stranded-since-1971-to-be" \h </w:instrText>
      </w:r>
      <w:r>
        <w:fldChar w:fldCharType="separate"/>
      </w:r>
      <w:r>
        <w:rPr>
          <w:color w:val="1154CC"/>
          <w:spacing w:val="-2"/>
          <w:sz w:val="28"/>
          <w:u w:val="single" w:color="1154CC"/>
        </w:rPr>
        <w:t>stranded-since-1971-to-be</w:t>
      </w:r>
      <w:r>
        <w:rPr>
          <w:color w:val="1154CC"/>
          <w:spacing w:val="-2"/>
          <w:sz w:val="28"/>
          <w:u w:val="single" w:color="1154CC"/>
        </w:rPr>
        <w:fldChar w:fldCharType="end"/>
      </w:r>
    </w:p>
    <w:p w14:paraId="14A066B8">
      <w:pPr>
        <w:spacing w:before="239"/>
        <w:ind w:left="100"/>
        <w:jc w:val="both"/>
        <w:rPr>
          <w:sz w:val="28"/>
        </w:rPr>
      </w:pPr>
      <w:r>
        <w:rPr>
          <w:color w:val="212121"/>
          <w:sz w:val="28"/>
        </w:rPr>
        <w:t>Guba,</w:t>
      </w:r>
      <w:r>
        <w:rPr>
          <w:color w:val="212121"/>
          <w:spacing w:val="-6"/>
          <w:sz w:val="28"/>
        </w:rPr>
        <w:t xml:space="preserve"> </w:t>
      </w:r>
      <w:r>
        <w:rPr>
          <w:color w:val="212121"/>
          <w:sz w:val="28"/>
        </w:rPr>
        <w:t>E.</w:t>
      </w:r>
      <w:r>
        <w:rPr>
          <w:color w:val="212121"/>
          <w:spacing w:val="-5"/>
          <w:sz w:val="28"/>
        </w:rPr>
        <w:t xml:space="preserve"> </w:t>
      </w:r>
      <w:r>
        <w:rPr>
          <w:color w:val="212121"/>
          <w:sz w:val="28"/>
        </w:rPr>
        <w:t>G.,</w:t>
      </w:r>
      <w:r>
        <w:rPr>
          <w:color w:val="212121"/>
          <w:spacing w:val="-3"/>
          <w:sz w:val="28"/>
        </w:rPr>
        <w:t xml:space="preserve"> </w:t>
      </w:r>
      <w:r>
        <w:rPr>
          <w:color w:val="212121"/>
          <w:sz w:val="28"/>
        </w:rPr>
        <w:t>&amp;</w:t>
      </w:r>
      <w:r>
        <w:rPr>
          <w:color w:val="212121"/>
          <w:spacing w:val="-4"/>
          <w:sz w:val="28"/>
        </w:rPr>
        <w:t xml:space="preserve"> </w:t>
      </w:r>
      <w:r>
        <w:rPr>
          <w:color w:val="212121"/>
          <w:sz w:val="28"/>
        </w:rPr>
        <w:t>Lincoln,</w:t>
      </w:r>
      <w:r>
        <w:rPr>
          <w:color w:val="212121"/>
          <w:spacing w:val="-6"/>
          <w:sz w:val="28"/>
        </w:rPr>
        <w:t xml:space="preserve"> </w:t>
      </w:r>
      <w:r>
        <w:rPr>
          <w:color w:val="212121"/>
          <w:sz w:val="28"/>
        </w:rPr>
        <w:t>Y.</w:t>
      </w:r>
      <w:r>
        <w:rPr>
          <w:color w:val="212121"/>
          <w:spacing w:val="-2"/>
          <w:sz w:val="28"/>
        </w:rPr>
        <w:t xml:space="preserve"> </w:t>
      </w:r>
      <w:r>
        <w:rPr>
          <w:color w:val="212121"/>
          <w:sz w:val="28"/>
        </w:rPr>
        <w:t>S.</w:t>
      </w:r>
      <w:r>
        <w:rPr>
          <w:color w:val="212121"/>
          <w:spacing w:val="-6"/>
          <w:sz w:val="28"/>
        </w:rPr>
        <w:t xml:space="preserve"> </w:t>
      </w:r>
      <w:r>
        <w:rPr>
          <w:color w:val="212121"/>
          <w:sz w:val="28"/>
        </w:rPr>
        <w:t>(1989).</w:t>
      </w:r>
      <w:r>
        <w:rPr>
          <w:color w:val="212121"/>
          <w:spacing w:val="-7"/>
          <w:sz w:val="28"/>
        </w:rPr>
        <w:t xml:space="preserve"> </w:t>
      </w:r>
      <w:r>
        <w:rPr>
          <w:i/>
          <w:color w:val="212121"/>
          <w:sz w:val="28"/>
        </w:rPr>
        <w:t>Fourth</w:t>
      </w:r>
      <w:r>
        <w:rPr>
          <w:i/>
          <w:color w:val="212121"/>
          <w:spacing w:val="-4"/>
          <w:sz w:val="28"/>
        </w:rPr>
        <w:t xml:space="preserve"> </w:t>
      </w:r>
      <w:r>
        <w:rPr>
          <w:i/>
          <w:color w:val="212121"/>
          <w:sz w:val="28"/>
        </w:rPr>
        <w:t>generation</w:t>
      </w:r>
      <w:r>
        <w:rPr>
          <w:i/>
          <w:color w:val="212121"/>
          <w:spacing w:val="-5"/>
          <w:sz w:val="28"/>
        </w:rPr>
        <w:t xml:space="preserve"> </w:t>
      </w:r>
      <w:r>
        <w:rPr>
          <w:i/>
          <w:color w:val="212121"/>
          <w:sz w:val="28"/>
        </w:rPr>
        <w:t>evaluation</w:t>
      </w:r>
      <w:r>
        <w:rPr>
          <w:color w:val="212121"/>
          <w:sz w:val="28"/>
        </w:rPr>
        <w:t>.</w:t>
      </w:r>
      <w:r>
        <w:rPr>
          <w:color w:val="212121"/>
          <w:spacing w:val="-5"/>
          <w:sz w:val="28"/>
        </w:rPr>
        <w:t xml:space="preserve"> </w:t>
      </w:r>
      <w:r>
        <w:rPr>
          <w:color w:val="212121"/>
          <w:spacing w:val="-2"/>
          <w:sz w:val="28"/>
        </w:rPr>
        <w:t>Sage.</w:t>
      </w:r>
    </w:p>
    <w:p w14:paraId="448BEA7C">
      <w:pPr>
        <w:pStyle w:val="5"/>
        <w:spacing w:before="79"/>
        <w:ind w:left="0"/>
      </w:pPr>
    </w:p>
    <w:p w14:paraId="6A67F265">
      <w:pPr>
        <w:pStyle w:val="5"/>
        <w:spacing w:line="360" w:lineRule="auto"/>
        <w:ind w:right="98" w:firstLine="69"/>
        <w:jc w:val="both"/>
      </w:pPr>
      <w:r>
        <w:t>Horowitz, M. M., Koenig, D., Grimm, C., &amp; Konate, Y. (2019). Resettlement</w:t>
      </w:r>
      <w:r>
        <w:rPr>
          <w:spacing w:val="-6"/>
        </w:rPr>
        <w:t xml:space="preserve"> </w:t>
      </w:r>
      <w:r>
        <w:t>at</w:t>
      </w:r>
      <w:r>
        <w:rPr>
          <w:spacing w:val="-4"/>
        </w:rPr>
        <w:t xml:space="preserve"> </w:t>
      </w:r>
      <w:r>
        <w:t>Manantali,</w:t>
      </w:r>
      <w:r>
        <w:rPr>
          <w:spacing w:val="-5"/>
        </w:rPr>
        <w:t xml:space="preserve"> </w:t>
      </w:r>
      <w:r>
        <w:t>Mali:</w:t>
      </w:r>
      <w:r>
        <w:rPr>
          <w:spacing w:val="-6"/>
        </w:rPr>
        <w:t xml:space="preserve"> </w:t>
      </w:r>
      <w:r>
        <w:t>Short-term</w:t>
      </w:r>
      <w:r>
        <w:rPr>
          <w:spacing w:val="-5"/>
        </w:rPr>
        <w:t xml:space="preserve"> </w:t>
      </w:r>
      <w:r>
        <w:t>success,</w:t>
      </w:r>
      <w:r>
        <w:rPr>
          <w:spacing w:val="-6"/>
        </w:rPr>
        <w:t xml:space="preserve"> </w:t>
      </w:r>
      <w:r>
        <w:t>long-term</w:t>
      </w:r>
      <w:r>
        <w:rPr>
          <w:spacing w:val="-7"/>
        </w:rPr>
        <w:t xml:space="preserve"> </w:t>
      </w:r>
      <w:r>
        <w:t>problems. In Anthropological approaches to resettlement (pp. 229-250). Routledge.</w:t>
      </w:r>
    </w:p>
    <w:p w14:paraId="12C247B1">
      <w:pPr>
        <w:pStyle w:val="5"/>
        <w:spacing w:line="360" w:lineRule="auto"/>
        <w:jc w:val="both"/>
        <w:sectPr>
          <w:pgSz w:w="11910" w:h="16840"/>
          <w:pgMar w:top="1360" w:right="1700" w:bottom="280" w:left="1700" w:header="720" w:footer="720" w:gutter="0"/>
          <w:cols w:space="720" w:num="1"/>
        </w:sectPr>
      </w:pPr>
    </w:p>
    <w:p w14:paraId="5A0257E2">
      <w:pPr>
        <w:pStyle w:val="5"/>
        <w:spacing w:before="60" w:line="360" w:lineRule="auto"/>
        <w:ind w:right="98" w:firstLine="139"/>
        <w:jc w:val="both"/>
      </w:pPr>
      <w:r>
        <w:t>Mangrio, E., Zdravkovic, S., &amp; Carlson, E. (2019). Refugee women’s experience</w:t>
      </w:r>
      <w:r>
        <w:rPr>
          <w:spacing w:val="-4"/>
        </w:rPr>
        <w:t xml:space="preserve"> </w:t>
      </w:r>
      <w:r>
        <w:t>of</w:t>
      </w:r>
      <w:r>
        <w:rPr>
          <w:spacing w:val="-1"/>
        </w:rPr>
        <w:t xml:space="preserve"> </w:t>
      </w:r>
      <w:r>
        <w:t>the</w:t>
      </w:r>
      <w:r>
        <w:rPr>
          <w:spacing w:val="-4"/>
        </w:rPr>
        <w:t xml:space="preserve"> </w:t>
      </w:r>
      <w:r>
        <w:t>resettlement</w:t>
      </w:r>
      <w:r>
        <w:rPr>
          <w:spacing w:val="-3"/>
        </w:rPr>
        <w:t xml:space="preserve"> </w:t>
      </w:r>
      <w:r>
        <w:t>process:</w:t>
      </w:r>
      <w:r>
        <w:rPr>
          <w:spacing w:val="-3"/>
        </w:rPr>
        <w:t xml:space="preserve"> </w:t>
      </w:r>
      <w:r>
        <w:t>a</w:t>
      </w:r>
      <w:r>
        <w:rPr>
          <w:spacing w:val="-4"/>
        </w:rPr>
        <w:t xml:space="preserve"> </w:t>
      </w:r>
      <w:r>
        <w:t>qualitative</w:t>
      </w:r>
      <w:r>
        <w:rPr>
          <w:spacing w:val="-1"/>
        </w:rPr>
        <w:t xml:space="preserve"> </w:t>
      </w:r>
      <w:r>
        <w:t>study.</w:t>
      </w:r>
      <w:r>
        <w:rPr>
          <w:spacing w:val="-2"/>
        </w:rPr>
        <w:t xml:space="preserve"> </w:t>
      </w:r>
      <w:r>
        <w:t>BMC</w:t>
      </w:r>
      <w:r>
        <w:rPr>
          <w:spacing w:val="-4"/>
        </w:rPr>
        <w:t xml:space="preserve"> </w:t>
      </w:r>
      <w:r>
        <w:t>women's health, 19(1), 1-6.</w:t>
      </w:r>
    </w:p>
    <w:p w14:paraId="686412C5">
      <w:pPr>
        <w:pStyle w:val="5"/>
        <w:spacing w:before="241" w:line="360" w:lineRule="auto"/>
        <w:ind w:right="98" w:firstLine="69"/>
        <w:jc w:val="both"/>
      </w:pPr>
      <w:r>
        <w:t>Mehta, L. (2009). Displaced by development: confronting marginalisation and gender injustice. Sage Publications.</w:t>
      </w:r>
    </w:p>
    <w:p w14:paraId="54D04624">
      <w:pPr>
        <w:spacing w:before="239" w:line="360" w:lineRule="auto"/>
        <w:ind w:left="100" w:right="96" w:firstLine="69"/>
        <w:jc w:val="both"/>
        <w:rPr>
          <w:sz w:val="28"/>
        </w:rPr>
      </w:pPr>
      <w:r>
        <w:rPr>
          <w:sz w:val="28"/>
        </w:rPr>
        <w:t>Mahapatra,</w:t>
      </w:r>
      <w:r>
        <w:rPr>
          <w:spacing w:val="-1"/>
          <w:sz w:val="28"/>
        </w:rPr>
        <w:t xml:space="preserve"> </w:t>
      </w:r>
      <w:r>
        <w:rPr>
          <w:sz w:val="28"/>
        </w:rPr>
        <w:t>L.</w:t>
      </w:r>
      <w:r>
        <w:rPr>
          <w:spacing w:val="-1"/>
          <w:sz w:val="28"/>
        </w:rPr>
        <w:t xml:space="preserve"> </w:t>
      </w:r>
      <w:r>
        <w:rPr>
          <w:sz w:val="28"/>
        </w:rPr>
        <w:t>K. (1999).</w:t>
      </w:r>
      <w:r>
        <w:rPr>
          <w:spacing w:val="-1"/>
          <w:sz w:val="28"/>
        </w:rPr>
        <w:t xml:space="preserve"> </w:t>
      </w:r>
      <w:r>
        <w:rPr>
          <w:sz w:val="28"/>
        </w:rPr>
        <w:t>Testing</w:t>
      </w:r>
      <w:r>
        <w:rPr>
          <w:spacing w:val="-2"/>
          <w:sz w:val="28"/>
        </w:rPr>
        <w:t xml:space="preserve"> </w:t>
      </w:r>
      <w:r>
        <w:rPr>
          <w:sz w:val="28"/>
        </w:rPr>
        <w:t>the Risks</w:t>
      </w:r>
      <w:r>
        <w:rPr>
          <w:spacing w:val="-2"/>
          <w:sz w:val="28"/>
        </w:rPr>
        <w:t xml:space="preserve"> </w:t>
      </w:r>
      <w:r>
        <w:rPr>
          <w:sz w:val="28"/>
        </w:rPr>
        <w:t>and</w:t>
      </w:r>
      <w:r>
        <w:rPr>
          <w:spacing w:val="-4"/>
          <w:sz w:val="28"/>
        </w:rPr>
        <w:t xml:space="preserve"> </w:t>
      </w:r>
      <w:r>
        <w:rPr>
          <w:sz w:val="28"/>
        </w:rPr>
        <w:t>Reconstruction Model</w:t>
      </w:r>
      <w:r>
        <w:rPr>
          <w:spacing w:val="-2"/>
          <w:sz w:val="28"/>
        </w:rPr>
        <w:t xml:space="preserve"> </w:t>
      </w:r>
      <w:r>
        <w:rPr>
          <w:sz w:val="28"/>
        </w:rPr>
        <w:t xml:space="preserve">on India’s Resettlement Experiences. In M. M. Cernea (Ed.), </w:t>
      </w:r>
      <w:r>
        <w:rPr>
          <w:i/>
          <w:sz w:val="28"/>
        </w:rPr>
        <w:t xml:space="preserve">The Economics of Involuntary Resettlement: Questions and Challenges </w:t>
      </w:r>
      <w:r>
        <w:rPr>
          <w:sz w:val="28"/>
        </w:rPr>
        <w:t>(pp. 189-230). Washington, D.C.: The World Bank.</w:t>
      </w:r>
    </w:p>
    <w:p w14:paraId="5656D523">
      <w:pPr>
        <w:pStyle w:val="5"/>
        <w:spacing w:before="240" w:line="360" w:lineRule="auto"/>
        <w:ind w:right="97" w:firstLine="69"/>
        <w:jc w:val="both"/>
      </w:pPr>
      <w:r>
        <w:t>Rahaman, A., Uddin, A. J., &amp; Hossain, M. S. (2020). Origin and socio- cultural formation of Bihari identity: A study on Bihari community in Bangladesh. International Journal of Social, Political and Economic Research, 7(4), 879-903.</w:t>
      </w:r>
    </w:p>
    <w:p w14:paraId="70D80DDC">
      <w:pPr>
        <w:pStyle w:val="5"/>
        <w:spacing w:before="240" w:line="360" w:lineRule="auto"/>
        <w:ind w:right="97"/>
        <w:jc w:val="both"/>
      </w:pPr>
      <w:r>
        <w:t>Quy Nghi, N., Thi Minh Phuong, N., &amp; Le Hang, D. T. (2021). Gender biases in resettlement processes in Vietnam: examining women’s participation and implications for impact assessment. Impact Assessment and Project Appraisal, 39(3), 206-217.</w:t>
      </w:r>
    </w:p>
    <w:p w14:paraId="4EAD83B9">
      <w:pPr>
        <w:pStyle w:val="5"/>
        <w:spacing w:before="241" w:line="360" w:lineRule="auto"/>
        <w:ind w:right="96" w:firstLine="69"/>
        <w:jc w:val="both"/>
      </w:pPr>
      <w:r>
        <w:rPr>
          <w:color w:val="212121"/>
        </w:rPr>
        <w:t xml:space="preserve">Sohel, M. S., Sifullah, M. K., Zaman, N. T., Hossain, B., Hossen, M. S., &amp; Sarker, M. F. H. (2023). Living on the Margin in Geneva Camp: Mapping Out Crisis and Coping Strategies of Bihari Refugees in Bangladesh. </w:t>
      </w:r>
      <w:r>
        <w:rPr>
          <w:i/>
          <w:color w:val="212121"/>
        </w:rPr>
        <w:t>International Journal of Community Well-Being</w:t>
      </w:r>
      <w:r>
        <w:rPr>
          <w:color w:val="212121"/>
        </w:rPr>
        <w:t>, 1-29.</w:t>
      </w:r>
    </w:p>
    <w:p w14:paraId="5CD77D40">
      <w:pPr>
        <w:pStyle w:val="5"/>
        <w:spacing w:before="240" w:line="360" w:lineRule="auto"/>
        <w:ind w:right="27"/>
        <w:jc w:val="both"/>
      </w:pPr>
      <w:r>
        <w:rPr>
          <w:color w:val="212121"/>
        </w:rPr>
        <w:t>Yong Ooi Lin, C. (2001). Gender Impact of Resettlement: The Case of Babagon</w:t>
      </w:r>
      <w:r>
        <w:rPr>
          <w:color w:val="212121"/>
          <w:spacing w:val="-3"/>
        </w:rPr>
        <w:t xml:space="preserve"> </w:t>
      </w:r>
      <w:r>
        <w:rPr>
          <w:color w:val="212121"/>
        </w:rPr>
        <w:t>Dam in</w:t>
      </w:r>
      <w:r>
        <w:rPr>
          <w:color w:val="212121"/>
          <w:spacing w:val="-3"/>
        </w:rPr>
        <w:t xml:space="preserve"> </w:t>
      </w:r>
      <w:r>
        <w:rPr>
          <w:color w:val="212121"/>
        </w:rPr>
        <w:t>Sabah,</w:t>
      </w:r>
      <w:r>
        <w:rPr>
          <w:color w:val="212121"/>
          <w:spacing w:val="-3"/>
        </w:rPr>
        <w:t xml:space="preserve"> </w:t>
      </w:r>
      <w:r>
        <w:rPr>
          <w:color w:val="212121"/>
        </w:rPr>
        <w:t xml:space="preserve">Malaysia. </w:t>
      </w:r>
      <w:r>
        <w:rPr>
          <w:i/>
          <w:color w:val="212121"/>
        </w:rPr>
        <w:t>Gender,</w:t>
      </w:r>
      <w:r>
        <w:rPr>
          <w:i/>
          <w:color w:val="212121"/>
          <w:spacing w:val="-3"/>
        </w:rPr>
        <w:t xml:space="preserve"> </w:t>
      </w:r>
      <w:r>
        <w:rPr>
          <w:i/>
          <w:color w:val="212121"/>
        </w:rPr>
        <w:t>Technology and</w:t>
      </w:r>
      <w:r>
        <w:rPr>
          <w:i/>
          <w:color w:val="212121"/>
          <w:spacing w:val="-3"/>
        </w:rPr>
        <w:t xml:space="preserve"> </w:t>
      </w:r>
      <w:r>
        <w:rPr>
          <w:i/>
          <w:color w:val="212121"/>
        </w:rPr>
        <w:t>Development</w:t>
      </w:r>
      <w:r>
        <w:rPr>
          <w:color w:val="212121"/>
        </w:rPr>
        <w:t xml:space="preserve">, 5(2), 223-244. </w:t>
      </w:r>
      <w:r>
        <w:fldChar w:fldCharType="begin"/>
      </w:r>
      <w:r>
        <w:instrText xml:space="preserve"> HYPERLINK "https://doi.org/10.1080/09718524.2001.11910003" \h </w:instrText>
      </w:r>
      <w:r>
        <w:fldChar w:fldCharType="separate"/>
      </w:r>
      <w:r>
        <w:rPr>
          <w:color w:val="1154CC"/>
          <w:u w:val="single" w:color="1154CC"/>
        </w:rPr>
        <w:t>https://doi.org/10.1080/09718524.2001.11910003</w:t>
      </w:r>
      <w:r>
        <w:rPr>
          <w:color w:val="1154CC"/>
          <w:u w:val="single" w:color="1154CC"/>
        </w:rPr>
        <w:fldChar w:fldCharType="end"/>
      </w:r>
    </w:p>
    <w:p w14:paraId="10D43126">
      <w:pPr>
        <w:pStyle w:val="5"/>
        <w:spacing w:line="360" w:lineRule="auto"/>
        <w:jc w:val="both"/>
        <w:sectPr>
          <w:pgSz w:w="11910" w:h="16840"/>
          <w:pgMar w:top="1360" w:right="1700" w:bottom="280" w:left="1700" w:header="720" w:footer="720" w:gutter="0"/>
          <w:cols w:space="720" w:num="1"/>
        </w:sectPr>
      </w:pPr>
    </w:p>
    <w:p w14:paraId="34C13F69">
      <w:pPr>
        <w:pStyle w:val="5"/>
        <w:spacing w:before="60" w:line="360" w:lineRule="auto"/>
        <w:ind w:right="96"/>
        <w:jc w:val="both"/>
      </w:pPr>
      <w:r>
        <w:rPr>
          <w:color w:val="212121"/>
        </w:rPr>
        <w:t>Yong, O. L., &amp; Carol. (2000). Resettlement, Development and Gender: The Case of the Kadazan dusun of Kampung Tampasak, Penampang, Sabah. Unpublished M.Phil. thesis, Institute for Postgraduate Studies and Research, University of Malaya, Kuala Lumpur.</w:t>
      </w:r>
    </w:p>
    <w:sectPr>
      <w:pgSz w:w="11910" w:h="16840"/>
      <w:pgMar w:top="1360" w:right="1700" w:bottom="28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21F3E"/>
    <w:multiLevelType w:val="multilevel"/>
    <w:tmpl w:val="11A21F3E"/>
    <w:lvl w:ilvl="0" w:tentative="0">
      <w:start w:val="1"/>
      <w:numFmt w:val="decimal"/>
      <w:lvlText w:val="%1."/>
      <w:lvlJc w:val="left"/>
      <w:pPr>
        <w:ind w:left="380" w:hanging="281"/>
      </w:pPr>
      <w:rPr>
        <w:rFonts w:hint="default"/>
        <w:spacing w:val="0"/>
        <w:w w:val="100"/>
        <w:lang w:val="en-US" w:eastAsia="en-US" w:bidi="ar-SA"/>
      </w:rPr>
    </w:lvl>
    <w:lvl w:ilvl="1" w:tentative="0">
      <w:start w:val="1"/>
      <w:numFmt w:val="decimal"/>
      <w:lvlText w:val="%1.%2"/>
      <w:lvlJc w:val="left"/>
      <w:pPr>
        <w:ind w:left="520" w:hanging="420"/>
      </w:pPr>
      <w:rPr>
        <w:rFonts w:hint="default" w:ascii="Times New Roman" w:hAnsi="Times New Roman" w:eastAsia="Times New Roman" w:cs="Times New Roman"/>
        <w:b/>
        <w:bCs/>
        <w:i w:val="0"/>
        <w:iCs w:val="0"/>
        <w:spacing w:val="-1"/>
        <w:w w:val="100"/>
        <w:sz w:val="28"/>
        <w:szCs w:val="28"/>
        <w:lang w:val="en-US" w:eastAsia="en-US" w:bidi="ar-SA"/>
      </w:rPr>
    </w:lvl>
    <w:lvl w:ilvl="2" w:tentative="0">
      <w:start w:val="0"/>
      <w:numFmt w:val="bullet"/>
      <w:lvlText w:val=""/>
      <w:lvlJc w:val="left"/>
      <w:pPr>
        <w:ind w:left="520" w:hanging="420"/>
      </w:pPr>
      <w:rPr>
        <w:rFonts w:hint="default" w:ascii="Wingdings" w:hAnsi="Wingdings" w:eastAsia="Wingdings" w:cs="Wingdings"/>
        <w:b w:val="0"/>
        <w:bCs w:val="0"/>
        <w:i w:val="0"/>
        <w:iCs w:val="0"/>
        <w:spacing w:val="0"/>
        <w:w w:val="100"/>
        <w:sz w:val="28"/>
        <w:szCs w:val="28"/>
        <w:lang w:val="en-US" w:eastAsia="en-US" w:bidi="ar-SA"/>
      </w:rPr>
    </w:lvl>
    <w:lvl w:ilvl="3" w:tentative="0">
      <w:start w:val="0"/>
      <w:numFmt w:val="bullet"/>
      <w:lvlText w:val="•"/>
      <w:lvlJc w:val="left"/>
      <w:pPr>
        <w:ind w:left="2294" w:hanging="420"/>
      </w:pPr>
      <w:rPr>
        <w:rFonts w:hint="default"/>
        <w:lang w:val="en-US" w:eastAsia="en-US" w:bidi="ar-SA"/>
      </w:rPr>
    </w:lvl>
    <w:lvl w:ilvl="4" w:tentative="0">
      <w:start w:val="0"/>
      <w:numFmt w:val="bullet"/>
      <w:lvlText w:val="•"/>
      <w:lvlJc w:val="left"/>
      <w:pPr>
        <w:ind w:left="3182" w:hanging="420"/>
      </w:pPr>
      <w:rPr>
        <w:rFonts w:hint="default"/>
        <w:lang w:val="en-US" w:eastAsia="en-US" w:bidi="ar-SA"/>
      </w:rPr>
    </w:lvl>
    <w:lvl w:ilvl="5" w:tentative="0">
      <w:start w:val="0"/>
      <w:numFmt w:val="bullet"/>
      <w:lvlText w:val="•"/>
      <w:lvlJc w:val="left"/>
      <w:pPr>
        <w:ind w:left="4069" w:hanging="420"/>
      </w:pPr>
      <w:rPr>
        <w:rFonts w:hint="default"/>
        <w:lang w:val="en-US" w:eastAsia="en-US" w:bidi="ar-SA"/>
      </w:rPr>
    </w:lvl>
    <w:lvl w:ilvl="6" w:tentative="0">
      <w:start w:val="0"/>
      <w:numFmt w:val="bullet"/>
      <w:lvlText w:val="•"/>
      <w:lvlJc w:val="left"/>
      <w:pPr>
        <w:ind w:left="4956" w:hanging="420"/>
      </w:pPr>
      <w:rPr>
        <w:rFonts w:hint="default"/>
        <w:lang w:val="en-US" w:eastAsia="en-US" w:bidi="ar-SA"/>
      </w:rPr>
    </w:lvl>
    <w:lvl w:ilvl="7" w:tentative="0">
      <w:start w:val="0"/>
      <w:numFmt w:val="bullet"/>
      <w:lvlText w:val="•"/>
      <w:lvlJc w:val="left"/>
      <w:pPr>
        <w:ind w:left="5844" w:hanging="420"/>
      </w:pPr>
      <w:rPr>
        <w:rFonts w:hint="default"/>
        <w:lang w:val="en-US" w:eastAsia="en-US" w:bidi="ar-SA"/>
      </w:rPr>
    </w:lvl>
    <w:lvl w:ilvl="8" w:tentative="0">
      <w:start w:val="0"/>
      <w:numFmt w:val="bullet"/>
      <w:lvlText w:val="•"/>
      <w:lvlJc w:val="left"/>
      <w:pPr>
        <w:ind w:left="6731" w:hanging="420"/>
      </w:pPr>
      <w:rPr>
        <w:rFonts w:hint="default"/>
        <w:lang w:val="en-US" w:eastAsia="en-US" w:bidi="ar-SA"/>
      </w:rPr>
    </w:lvl>
  </w:abstractNum>
  <w:abstractNum w:abstractNumId="1">
    <w:nsid w:val="32EF2C2C"/>
    <w:multiLevelType w:val="multilevel"/>
    <w:tmpl w:val="32EF2C2C"/>
    <w:lvl w:ilvl="0" w:tentative="0">
      <w:start w:val="1"/>
      <w:numFmt w:val="decimal"/>
      <w:lvlText w:val="%1."/>
      <w:lvlJc w:val="left"/>
      <w:pPr>
        <w:ind w:left="100" w:hanging="281"/>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940" w:hanging="281"/>
      </w:pPr>
      <w:rPr>
        <w:rFonts w:hint="default"/>
        <w:lang w:val="en-US" w:eastAsia="en-US" w:bidi="ar-SA"/>
      </w:rPr>
    </w:lvl>
    <w:lvl w:ilvl="2" w:tentative="0">
      <w:start w:val="0"/>
      <w:numFmt w:val="bullet"/>
      <w:lvlText w:val="•"/>
      <w:lvlJc w:val="left"/>
      <w:pPr>
        <w:ind w:left="1781" w:hanging="281"/>
      </w:pPr>
      <w:rPr>
        <w:rFonts w:hint="default"/>
        <w:lang w:val="en-US" w:eastAsia="en-US" w:bidi="ar-SA"/>
      </w:rPr>
    </w:lvl>
    <w:lvl w:ilvl="3" w:tentative="0">
      <w:start w:val="0"/>
      <w:numFmt w:val="bullet"/>
      <w:lvlText w:val="•"/>
      <w:lvlJc w:val="left"/>
      <w:pPr>
        <w:ind w:left="2621" w:hanging="281"/>
      </w:pPr>
      <w:rPr>
        <w:rFonts w:hint="default"/>
        <w:lang w:val="en-US" w:eastAsia="en-US" w:bidi="ar-SA"/>
      </w:rPr>
    </w:lvl>
    <w:lvl w:ilvl="4" w:tentative="0">
      <w:start w:val="0"/>
      <w:numFmt w:val="bullet"/>
      <w:lvlText w:val="•"/>
      <w:lvlJc w:val="left"/>
      <w:pPr>
        <w:ind w:left="3462" w:hanging="281"/>
      </w:pPr>
      <w:rPr>
        <w:rFonts w:hint="default"/>
        <w:lang w:val="en-US" w:eastAsia="en-US" w:bidi="ar-SA"/>
      </w:rPr>
    </w:lvl>
    <w:lvl w:ilvl="5" w:tentative="0">
      <w:start w:val="0"/>
      <w:numFmt w:val="bullet"/>
      <w:lvlText w:val="•"/>
      <w:lvlJc w:val="left"/>
      <w:pPr>
        <w:ind w:left="4303" w:hanging="281"/>
      </w:pPr>
      <w:rPr>
        <w:rFonts w:hint="default"/>
        <w:lang w:val="en-US" w:eastAsia="en-US" w:bidi="ar-SA"/>
      </w:rPr>
    </w:lvl>
    <w:lvl w:ilvl="6" w:tentative="0">
      <w:start w:val="0"/>
      <w:numFmt w:val="bullet"/>
      <w:lvlText w:val="•"/>
      <w:lvlJc w:val="left"/>
      <w:pPr>
        <w:ind w:left="5143" w:hanging="281"/>
      </w:pPr>
      <w:rPr>
        <w:rFonts w:hint="default"/>
        <w:lang w:val="en-US" w:eastAsia="en-US" w:bidi="ar-SA"/>
      </w:rPr>
    </w:lvl>
    <w:lvl w:ilvl="7" w:tentative="0">
      <w:start w:val="0"/>
      <w:numFmt w:val="bullet"/>
      <w:lvlText w:val="•"/>
      <w:lvlJc w:val="left"/>
      <w:pPr>
        <w:ind w:left="5984" w:hanging="281"/>
      </w:pPr>
      <w:rPr>
        <w:rFonts w:hint="default"/>
        <w:lang w:val="en-US" w:eastAsia="en-US" w:bidi="ar-SA"/>
      </w:rPr>
    </w:lvl>
    <w:lvl w:ilvl="8" w:tentative="0">
      <w:start w:val="0"/>
      <w:numFmt w:val="bullet"/>
      <w:lvlText w:val="•"/>
      <w:lvlJc w:val="left"/>
      <w:pPr>
        <w:ind w:left="6824" w:hanging="281"/>
      </w:pPr>
      <w:rPr>
        <w:rFonts w:hint="default"/>
        <w:lang w:val="en-US" w:eastAsia="en-US" w:bidi="ar-SA"/>
      </w:rPr>
    </w:lvl>
  </w:abstractNum>
  <w:abstractNum w:abstractNumId="2">
    <w:nsid w:val="5D7B00E6"/>
    <w:multiLevelType w:val="multilevel"/>
    <w:tmpl w:val="5D7B00E6"/>
    <w:lvl w:ilvl="0" w:tentative="0">
      <w:start w:val="4"/>
      <w:numFmt w:val="decimal"/>
      <w:lvlText w:val="%1"/>
      <w:lvlJc w:val="left"/>
      <w:pPr>
        <w:ind w:left="520" w:hanging="420"/>
      </w:pPr>
      <w:rPr>
        <w:rFonts w:hint="default"/>
        <w:lang w:val="en-US" w:eastAsia="en-US" w:bidi="ar-SA"/>
      </w:rPr>
    </w:lvl>
    <w:lvl w:ilvl="1" w:tentative="0">
      <w:start w:val="2"/>
      <w:numFmt w:val="decimal"/>
      <w:lvlText w:val="%1.%2"/>
      <w:lvlJc w:val="left"/>
      <w:pPr>
        <w:ind w:left="520" w:hanging="420"/>
      </w:pPr>
      <w:rPr>
        <w:rFonts w:hint="default" w:ascii="Times New Roman" w:hAnsi="Times New Roman" w:eastAsia="Times New Roman" w:cs="Times New Roman"/>
        <w:b/>
        <w:bCs/>
        <w:i w:val="0"/>
        <w:iCs w:val="0"/>
        <w:spacing w:val="-1"/>
        <w:w w:val="100"/>
        <w:sz w:val="28"/>
        <w:szCs w:val="28"/>
        <w:lang w:val="en-US" w:eastAsia="en-US" w:bidi="ar-SA"/>
      </w:rPr>
    </w:lvl>
    <w:lvl w:ilvl="2" w:tentative="0">
      <w:start w:val="0"/>
      <w:numFmt w:val="bullet"/>
      <w:lvlText w:val="•"/>
      <w:lvlJc w:val="left"/>
      <w:pPr>
        <w:ind w:left="2117" w:hanging="420"/>
      </w:pPr>
      <w:rPr>
        <w:rFonts w:hint="default"/>
        <w:lang w:val="en-US" w:eastAsia="en-US" w:bidi="ar-SA"/>
      </w:rPr>
    </w:lvl>
    <w:lvl w:ilvl="3" w:tentative="0">
      <w:start w:val="0"/>
      <w:numFmt w:val="bullet"/>
      <w:lvlText w:val="•"/>
      <w:lvlJc w:val="left"/>
      <w:pPr>
        <w:ind w:left="2915" w:hanging="420"/>
      </w:pPr>
      <w:rPr>
        <w:rFonts w:hint="default"/>
        <w:lang w:val="en-US" w:eastAsia="en-US" w:bidi="ar-SA"/>
      </w:rPr>
    </w:lvl>
    <w:lvl w:ilvl="4" w:tentative="0">
      <w:start w:val="0"/>
      <w:numFmt w:val="bullet"/>
      <w:lvlText w:val="•"/>
      <w:lvlJc w:val="left"/>
      <w:pPr>
        <w:ind w:left="3714" w:hanging="420"/>
      </w:pPr>
      <w:rPr>
        <w:rFonts w:hint="default"/>
        <w:lang w:val="en-US" w:eastAsia="en-US" w:bidi="ar-SA"/>
      </w:rPr>
    </w:lvl>
    <w:lvl w:ilvl="5" w:tentative="0">
      <w:start w:val="0"/>
      <w:numFmt w:val="bullet"/>
      <w:lvlText w:val="•"/>
      <w:lvlJc w:val="left"/>
      <w:pPr>
        <w:ind w:left="4513" w:hanging="420"/>
      </w:pPr>
      <w:rPr>
        <w:rFonts w:hint="default"/>
        <w:lang w:val="en-US" w:eastAsia="en-US" w:bidi="ar-SA"/>
      </w:rPr>
    </w:lvl>
    <w:lvl w:ilvl="6" w:tentative="0">
      <w:start w:val="0"/>
      <w:numFmt w:val="bullet"/>
      <w:lvlText w:val="•"/>
      <w:lvlJc w:val="left"/>
      <w:pPr>
        <w:ind w:left="5311" w:hanging="420"/>
      </w:pPr>
      <w:rPr>
        <w:rFonts w:hint="default"/>
        <w:lang w:val="en-US" w:eastAsia="en-US" w:bidi="ar-SA"/>
      </w:rPr>
    </w:lvl>
    <w:lvl w:ilvl="7" w:tentative="0">
      <w:start w:val="0"/>
      <w:numFmt w:val="bullet"/>
      <w:lvlText w:val="•"/>
      <w:lvlJc w:val="left"/>
      <w:pPr>
        <w:ind w:left="6110" w:hanging="420"/>
      </w:pPr>
      <w:rPr>
        <w:rFonts w:hint="default"/>
        <w:lang w:val="en-US" w:eastAsia="en-US" w:bidi="ar-SA"/>
      </w:rPr>
    </w:lvl>
    <w:lvl w:ilvl="8" w:tentative="0">
      <w:start w:val="0"/>
      <w:numFmt w:val="bullet"/>
      <w:lvlText w:val="•"/>
      <w:lvlJc w:val="left"/>
      <w:pPr>
        <w:ind w:left="6908" w:hanging="42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F4C40"/>
    <w:rsid w:val="000146F0"/>
    <w:rsid w:val="001D0FCB"/>
    <w:rsid w:val="002B0480"/>
    <w:rsid w:val="00355F90"/>
    <w:rsid w:val="003D37DC"/>
    <w:rsid w:val="005D2C57"/>
    <w:rsid w:val="00605260"/>
    <w:rsid w:val="00664F54"/>
    <w:rsid w:val="007C2D89"/>
    <w:rsid w:val="00B45178"/>
    <w:rsid w:val="00C52476"/>
    <w:rsid w:val="00C737D0"/>
    <w:rsid w:val="00CF4C40"/>
    <w:rsid w:val="00EA2BB2"/>
    <w:rsid w:val="4452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19" w:hanging="419"/>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00"/>
    </w:pPr>
    <w:rPr>
      <w:sz w:val="28"/>
      <w:szCs w:val="28"/>
    </w:rPr>
  </w:style>
  <w:style w:type="paragraph" w:styleId="6">
    <w:name w:val="List Paragraph"/>
    <w:basedOn w:val="1"/>
    <w:qFormat/>
    <w:uiPriority w:val="1"/>
    <w:pPr>
      <w:ind w:left="519" w:hanging="419"/>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3735</Words>
  <Characters>21296</Characters>
  <Lines>177</Lines>
  <Paragraphs>49</Paragraphs>
  <TotalTime>56</TotalTime>
  <ScaleCrop>false</ScaleCrop>
  <LinksUpToDate>false</LinksUpToDate>
  <CharactersWithSpaces>24982</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2026-03-05T05:06:00Z</dcterms:created>
  <dc:creator>user</dc:creator>
  <cp:lastModifiedBy>Aftab Alam</cp:lastModifiedBy>
  <dcterms:modified xsi:type="dcterms:W3CDTF">2026-03-19T05:41:31Z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2026-02-07T00:00:00Z</vt:filetime>
  </property>
  <property fmtid="{D5CDD505-2E9C-101B-9397-08002B2CF9AE}" pid="3" name="Creator">
    <vt:lpwstr>WPS Writer</vt:lpwstr>
  </property>
  <property fmtid="{D5CDD505-2E9C-101B-9397-08002B2CF9AE}" pid="4" name="LastSaved">
    <vt:filetime>2026-03-05T00:00:00Z</vt:filetime>
  </property>
  <property fmtid="{D5CDD505-2E9C-101B-9397-08002B2CF9AE}" pid="5" name="Producer">
    <vt:lpwstr>3-Heights(TM) PDF Security Shell 4.8.25.2 (http://www.pdf-tools.com)</vt:lpwstr>
  </property>
  <property fmtid="{D5CDD505-2E9C-101B-9397-08002B2CF9AE}" pid="6" name="SourceModified">
    <vt:lpwstr>D:20260207143707+06'00'</vt:lpwstr>
  </property>
  <property fmtid="{D5CDD505-2E9C-101B-9397-08002B2CF9AE}" pid="7" name="KSOProductBuildVer">
    <vt:lpwstr>2057-12.2.0.23197</vt:lpwstr>
  </property>
  <property fmtid="{D5CDD505-2E9C-101B-9397-08002B2CF9AE}" pid="8" name="ICV">
    <vt:lpwstr>274B5774045141C3AE7512E03A2B9B93_12</vt:lpwstr>
  </property>
</Properties>
</file>